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662744"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274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Parents’ Learning Activity Package</w:t>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LEARNING ABOUT THE LOCAL WORKFORCE</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your child work independently or with you, you and your child will need a computer or tablet to complete this activity.</w:t>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 to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Select one of the jobs in the blue bubbles. The jobs in the blue bubbles jobs are current jobs that are in demand in Windsor-Essex.</w:t>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your child write down in point form below, the different information that they have learned about the job (ie: salary, wage, technical, and transferable skills needed, etc.)</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completed, have child research additional skills and information on other websites about the job and write them down below:</w:t>
      </w:r>
    </w:p>
    <w:p w:rsidR="00000000" w:rsidDel="00000000" w:rsidP="00000000" w:rsidRDefault="00000000" w:rsidRPr="00000000" w14:paraId="0000000B">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In-demand job in Windsor-Essex:</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F">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EXPLORING NEW CAREERS</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22">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your child select a job they are interested in.</w:t>
      </w:r>
    </w:p>
    <w:p w:rsidR="00000000" w:rsidDel="00000000" w:rsidP="00000000" w:rsidRDefault="00000000" w:rsidRPr="00000000" w14:paraId="00000023">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a job has been selected, have your child fill out the worksheet below. Your child will research and complete this worksheet for three different jobs.</w:t>
      </w:r>
    </w:p>
    <w:p w:rsidR="00000000" w:rsidDel="00000000" w:rsidP="00000000" w:rsidRDefault="00000000" w:rsidRPr="00000000" w14:paraId="00000024">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#1:</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#2:</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0">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#3:</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F">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MAKING AN ACTION PLAN</w:t>
      </w:r>
    </w:p>
    <w:p w:rsidR="00000000" w:rsidDel="00000000" w:rsidP="00000000" w:rsidRDefault="00000000" w:rsidRPr="00000000" w14:paraId="00000051">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the previous information from the </w:t>
      </w:r>
      <w:r w:rsidDel="00000000" w:rsidR="00000000" w:rsidRPr="00000000">
        <w:rPr>
          <w:rFonts w:ascii="Helvetica Neue" w:cs="Helvetica Neue" w:eastAsia="Helvetica Neue" w:hAnsi="Helvetica Neue"/>
          <w:i w:val="1"/>
          <w:sz w:val="24"/>
          <w:szCs w:val="24"/>
          <w:rtl w:val="0"/>
        </w:rPr>
        <w:t xml:space="preserve">Learning About the Local Workforce </w:t>
      </w:r>
      <w:r w:rsidDel="00000000" w:rsidR="00000000" w:rsidRPr="00000000">
        <w:rPr>
          <w:rFonts w:ascii="Helvetica Neue" w:cs="Helvetica Neue" w:eastAsia="Helvetica Neue" w:hAnsi="Helvetica Neue"/>
          <w:sz w:val="24"/>
          <w:szCs w:val="24"/>
          <w:rtl w:val="0"/>
        </w:rPr>
        <w:t xml:space="preserve">worksheet, select one job and complete the </w:t>
      </w:r>
      <w:r w:rsidDel="00000000" w:rsidR="00000000" w:rsidRPr="00000000">
        <w:rPr>
          <w:rFonts w:ascii="Helvetica Neue" w:cs="Helvetica Neue" w:eastAsia="Helvetica Neue" w:hAnsi="Helvetica Neue"/>
          <w:i w:val="1"/>
          <w:sz w:val="24"/>
          <w:szCs w:val="24"/>
          <w:rtl w:val="0"/>
        </w:rPr>
        <w:t xml:space="preserve">Action Plan</w:t>
      </w:r>
      <w:r w:rsidDel="00000000" w:rsidR="00000000" w:rsidRPr="00000000">
        <w:rPr>
          <w:rFonts w:ascii="Helvetica Neue" w:cs="Helvetica Neue" w:eastAsia="Helvetica Neue" w:hAnsi="Helvetica Neue"/>
          <w:sz w:val="24"/>
          <w:szCs w:val="24"/>
          <w:rtl w:val="0"/>
        </w:rPr>
        <w:t xml:space="preserve"> below as to how you will get to this career pathway:</w:t>
      </w:r>
    </w:p>
    <w:p w:rsidR="00000000" w:rsidDel="00000000" w:rsidP="00000000" w:rsidRDefault="00000000" w:rsidRPr="00000000" w14:paraId="00000053">
      <w:pPr>
        <w:rPr>
          <w:rFonts w:ascii="Helvetica Neue" w:cs="Helvetica Neue" w:eastAsia="Helvetica Neue" w:hAnsi="Helvetica Neue"/>
          <w:b w:val="1"/>
          <w:color w:val="00448b"/>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Measure of Success</w:t>
            </w:r>
          </w:p>
          <w:p w:rsidR="00000000" w:rsidDel="00000000" w:rsidP="00000000" w:rsidRDefault="00000000" w:rsidRPr="00000000" w14:paraId="0000005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 you know if you have completed this goal? What are the signs?)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D">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Action 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Deadline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Deadline Completed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2">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In-Progress,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7F">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8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p w:rsidR="00000000" w:rsidDel="00000000" w:rsidP="00000000" w:rsidRDefault="00000000" w:rsidRPr="00000000" w14:paraId="00000083">
      <w:pPr>
        <w:rPr>
          <w:rFonts w:ascii="Helvetica Neue" w:cs="Helvetica Neue" w:eastAsia="Helvetica Neue" w:hAnsi="Helvetica Neue"/>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p w:rsidR="00000000" w:rsidDel="00000000" w:rsidP="00000000" w:rsidRDefault="00000000" w:rsidRPr="00000000" w14:paraId="00000093">
      <w:pPr>
        <w:rPr>
          <w:rFonts w:ascii="Helvetica Neue" w:cs="Helvetica Neue" w:eastAsia="Helvetica Neue" w:hAnsi="Helvetica Neue"/>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0">
      <w:pPr>
        <w:rPr>
          <w:rFonts w:ascii="Helvetica Neue" w:cs="Helvetica Neue" w:eastAsia="Helvetica Neue" w:hAnsi="Helvetica Neue"/>
          <w:b w:val="1"/>
          <w:color w:val="00448b"/>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