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Job Seekers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LEARNING ABOUT THE LOCAL WORKFORCE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will need a computer or tablet to complete this activity.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Select one of the jobs in the blue bubbles. The jobs in the blue bubbles jobs are current jobs that are in demand in Windsor-Essex.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down in point form below, the different information that you have learned about the job (ie: salary, wage, technical, and transferable skills needed,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completed, research additional skills and information on other websites about the job and write them down below: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In-demand job in Windsor-Essex: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