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2EDB" w14:textId="77777777" w:rsidR="00915B03" w:rsidRDefault="00915B03" w:rsidP="00915B03">
      <w:pPr>
        <w:jc w:val="center"/>
        <w:rPr>
          <w:rFonts w:ascii="Arial" w:hAnsi="Arial"/>
          <w:b/>
          <w:bCs/>
        </w:rPr>
      </w:pPr>
      <w:bookmarkStart w:id="0" w:name="_GoBack"/>
      <w:bookmarkEnd w:id="0"/>
      <w:r>
        <w:rPr>
          <w:rFonts w:ascii="Arial" w:hAnsi="Arial"/>
          <w:b/>
          <w:bCs/>
          <w:sz w:val="32"/>
        </w:rPr>
        <w:t>NEWS RELEASE</w:t>
      </w:r>
    </w:p>
    <w:p w14:paraId="1BDE400F" w14:textId="77777777" w:rsidR="00BF2544" w:rsidRDefault="00BF2544" w:rsidP="00AA4C35">
      <w:pPr>
        <w:pStyle w:val="NormalWeb"/>
        <w:spacing w:before="0" w:beforeAutospacing="0" w:after="0" w:afterAutospacing="0"/>
        <w:rPr>
          <w:rFonts w:ascii="Arial" w:hAnsi="Arial" w:cs="Arial"/>
          <w:sz w:val="22"/>
          <w:szCs w:val="22"/>
        </w:rPr>
      </w:pPr>
    </w:p>
    <w:p w14:paraId="384C3147" w14:textId="77777777" w:rsidR="00E76673" w:rsidRPr="00915B03" w:rsidRDefault="00E76673" w:rsidP="00AA4C35">
      <w:pPr>
        <w:pStyle w:val="NormalWeb"/>
        <w:spacing w:before="0" w:beforeAutospacing="0" w:after="0" w:afterAutospacing="0"/>
        <w:rPr>
          <w:rFonts w:ascii="Arial" w:hAnsi="Arial" w:cs="Arial"/>
          <w:b/>
          <w:sz w:val="22"/>
          <w:szCs w:val="22"/>
        </w:rPr>
      </w:pPr>
      <w:r w:rsidRPr="00915B03">
        <w:rPr>
          <w:rFonts w:ascii="Arial" w:hAnsi="Arial" w:cs="Arial"/>
          <w:b/>
          <w:sz w:val="22"/>
          <w:szCs w:val="22"/>
        </w:rPr>
        <w:t xml:space="preserve">FOR IMMEDIATE RELEASE </w:t>
      </w:r>
    </w:p>
    <w:p w14:paraId="5E0B429D" w14:textId="1767F1DA" w:rsidR="00AA4C35" w:rsidRDefault="00AF5A84" w:rsidP="004A4F0F">
      <w:pPr>
        <w:pStyle w:val="NormalWeb"/>
        <w:spacing w:before="0" w:beforeAutospacing="0" w:after="0" w:afterAutospacing="0"/>
        <w:rPr>
          <w:rFonts w:ascii="Arial" w:hAnsi="Arial" w:cs="Arial"/>
          <w:sz w:val="22"/>
          <w:szCs w:val="22"/>
        </w:rPr>
      </w:pPr>
      <w:r>
        <w:rPr>
          <w:rFonts w:ascii="Arial" w:hAnsi="Arial" w:cs="Arial"/>
          <w:noProof/>
          <w:sz w:val="22"/>
          <w:szCs w:val="22"/>
        </w:rPr>
        <w:t>Thursday</w:t>
      </w:r>
      <w:r w:rsidR="002307E0">
        <w:rPr>
          <w:rFonts w:ascii="Arial" w:hAnsi="Arial" w:cs="Arial"/>
          <w:noProof/>
          <w:sz w:val="22"/>
          <w:szCs w:val="22"/>
        </w:rPr>
        <w:t>,</w:t>
      </w:r>
      <w:r>
        <w:rPr>
          <w:rFonts w:ascii="Arial" w:hAnsi="Arial" w:cs="Arial"/>
          <w:noProof/>
          <w:sz w:val="22"/>
          <w:szCs w:val="22"/>
        </w:rPr>
        <w:t xml:space="preserve"> April</w:t>
      </w:r>
      <w:r w:rsidR="00EC7DAD" w:rsidRPr="00EC7DAD">
        <w:rPr>
          <w:rFonts w:ascii="Arial" w:hAnsi="Arial" w:cs="Arial"/>
          <w:sz w:val="22"/>
          <w:szCs w:val="22"/>
        </w:rPr>
        <w:t xml:space="preserve"> </w:t>
      </w:r>
      <w:r>
        <w:rPr>
          <w:rFonts w:ascii="Arial" w:hAnsi="Arial" w:cs="Arial"/>
          <w:sz w:val="22"/>
          <w:szCs w:val="22"/>
        </w:rPr>
        <w:t>5</w:t>
      </w:r>
      <w:r w:rsidR="00EC7DAD" w:rsidRPr="00EC7DAD">
        <w:rPr>
          <w:rFonts w:ascii="Arial" w:hAnsi="Arial" w:cs="Arial"/>
          <w:sz w:val="22"/>
          <w:szCs w:val="22"/>
        </w:rPr>
        <w:t>, 201</w:t>
      </w:r>
      <w:r>
        <w:rPr>
          <w:rFonts w:ascii="Arial" w:hAnsi="Arial" w:cs="Arial"/>
          <w:sz w:val="22"/>
          <w:szCs w:val="22"/>
        </w:rPr>
        <w:t>8</w:t>
      </w:r>
    </w:p>
    <w:p w14:paraId="7107685C" w14:textId="77777777" w:rsidR="00EC7DAD" w:rsidRPr="0004190B" w:rsidRDefault="00EC7DAD" w:rsidP="00AA4C35">
      <w:pPr>
        <w:pStyle w:val="NormalWeb"/>
        <w:spacing w:before="0" w:beforeAutospacing="0" w:after="0" w:afterAutospacing="0"/>
        <w:rPr>
          <w:rFonts w:ascii="Arial" w:hAnsi="Arial" w:cs="Arial"/>
        </w:rPr>
      </w:pPr>
    </w:p>
    <w:p w14:paraId="029F2638" w14:textId="3C387A0F" w:rsidR="00C0267D" w:rsidRDefault="00FE56DF" w:rsidP="00954E0F">
      <w:pPr>
        <w:jc w:val="center"/>
        <w:rPr>
          <w:rFonts w:ascii="Arial" w:eastAsia="Times New Roman" w:hAnsi="Arial" w:cs="Arial"/>
          <w:i/>
          <w:sz w:val="24"/>
          <w:szCs w:val="24"/>
          <w:lang w:eastAsia="en-CA"/>
        </w:rPr>
      </w:pPr>
      <w:r w:rsidRPr="00FE56DF">
        <w:rPr>
          <w:rFonts w:ascii="Arial" w:hAnsi="Arial"/>
          <w:b/>
          <w:bCs/>
          <w:sz w:val="24"/>
          <w:szCs w:val="26"/>
        </w:rPr>
        <w:t>WORKFORCE WINDSORESSEX &amp; NAFTA WORKING GROUP RELEASE RECOMMENDATIONS TO GOV’T FOR NAFTA’S MODERNIZATION</w:t>
      </w:r>
      <w:r w:rsidRPr="00FE56DF">
        <w:rPr>
          <w:rFonts w:ascii="Arial" w:hAnsi="Arial"/>
          <w:b/>
          <w:bCs/>
          <w:sz w:val="20"/>
        </w:rPr>
        <w:br/>
      </w:r>
      <w:r w:rsidR="00943E91">
        <w:rPr>
          <w:rFonts w:ascii="Arial" w:eastAsia="Times New Roman" w:hAnsi="Arial" w:cs="Arial"/>
          <w:i/>
          <w:sz w:val="24"/>
          <w:szCs w:val="24"/>
          <w:lang w:eastAsia="en-CA"/>
        </w:rPr>
        <w:t xml:space="preserve">Final NAFTA Recommendations </w:t>
      </w:r>
      <w:r w:rsidR="003A6D45">
        <w:rPr>
          <w:rFonts w:ascii="Arial" w:eastAsia="Times New Roman" w:hAnsi="Arial" w:cs="Arial"/>
          <w:i/>
          <w:sz w:val="24"/>
          <w:szCs w:val="24"/>
          <w:lang w:eastAsia="en-CA"/>
        </w:rPr>
        <w:t>promote</w:t>
      </w:r>
      <w:r w:rsidR="00943E91">
        <w:rPr>
          <w:rFonts w:ascii="Arial" w:eastAsia="Times New Roman" w:hAnsi="Arial" w:cs="Arial"/>
          <w:i/>
          <w:sz w:val="24"/>
          <w:szCs w:val="24"/>
          <w:lang w:eastAsia="en-CA"/>
        </w:rPr>
        <w:t xml:space="preserve"> trade interdependence, automotive, labour mobility, experiential learning opportunities, and region’s global competitiveness</w:t>
      </w:r>
    </w:p>
    <w:p w14:paraId="5DAF53AF" w14:textId="77777777" w:rsidR="00954E0F" w:rsidRPr="00954E0F" w:rsidRDefault="00954E0F" w:rsidP="00954E0F">
      <w:pPr>
        <w:jc w:val="center"/>
        <w:rPr>
          <w:rFonts w:ascii="Arial" w:hAnsi="Arial"/>
          <w:b/>
          <w:bCs/>
        </w:rPr>
      </w:pPr>
    </w:p>
    <w:p w14:paraId="19630C4D" w14:textId="580E91D1" w:rsidR="00B22E8F" w:rsidRDefault="00592E8C" w:rsidP="008B4E6B">
      <w:pPr>
        <w:shd w:val="clear" w:color="auto" w:fill="FFFFFF"/>
        <w:rPr>
          <w:rFonts w:ascii="Arial" w:eastAsia="Times New Roman" w:hAnsi="Arial" w:cs="Arial"/>
          <w:lang w:eastAsia="en-CA"/>
        </w:rPr>
      </w:pPr>
      <w:r w:rsidRPr="002C7FE1">
        <w:rPr>
          <w:rFonts w:ascii="Arial" w:hAnsi="Arial" w:cs="Arial"/>
          <w:b/>
        </w:rPr>
        <w:t>Windsor</w:t>
      </w:r>
      <w:r w:rsidR="009508E1">
        <w:rPr>
          <w:rFonts w:ascii="Arial" w:hAnsi="Arial" w:cs="Arial"/>
          <w:b/>
        </w:rPr>
        <w:t>-Essex</w:t>
      </w:r>
      <w:r w:rsidRPr="002C7FE1">
        <w:rPr>
          <w:rFonts w:ascii="Arial" w:hAnsi="Arial" w:cs="Arial"/>
          <w:b/>
        </w:rPr>
        <w:t>, ON</w:t>
      </w:r>
      <w:r w:rsidRPr="002C7FE1">
        <w:rPr>
          <w:rFonts w:ascii="Arial" w:hAnsi="Arial" w:cs="Arial"/>
        </w:rPr>
        <w:t xml:space="preserve"> – </w:t>
      </w:r>
      <w:r w:rsidR="00C0267D" w:rsidRPr="00C0267D">
        <w:rPr>
          <w:rFonts w:ascii="Arial" w:eastAsia="Times New Roman" w:hAnsi="Arial" w:cs="Arial"/>
          <w:lang w:eastAsia="en-CA"/>
        </w:rPr>
        <w:t>Workforce WindsorEssex</w:t>
      </w:r>
      <w:r w:rsidR="00627536">
        <w:rPr>
          <w:rFonts w:ascii="Arial" w:eastAsia="Times New Roman" w:hAnsi="Arial" w:cs="Arial"/>
          <w:lang w:eastAsia="en-CA"/>
        </w:rPr>
        <w:t>,</w:t>
      </w:r>
      <w:r w:rsidR="00C0267D" w:rsidRPr="00C0267D">
        <w:rPr>
          <w:rFonts w:ascii="Arial" w:eastAsia="Times New Roman" w:hAnsi="Arial" w:cs="Arial"/>
          <w:lang w:eastAsia="en-CA"/>
        </w:rPr>
        <w:t xml:space="preserve"> </w:t>
      </w:r>
      <w:r w:rsidR="009B2799">
        <w:rPr>
          <w:rFonts w:ascii="Arial" w:eastAsia="Times New Roman" w:hAnsi="Arial" w:cs="Arial"/>
          <w:lang w:eastAsia="en-CA"/>
        </w:rPr>
        <w:t xml:space="preserve">in </w:t>
      </w:r>
      <w:r w:rsidR="009B65C2">
        <w:rPr>
          <w:rFonts w:ascii="Arial" w:eastAsia="Times New Roman" w:hAnsi="Arial" w:cs="Arial"/>
          <w:lang w:eastAsia="en-CA"/>
        </w:rPr>
        <w:t xml:space="preserve">close </w:t>
      </w:r>
      <w:r w:rsidR="009B2799">
        <w:rPr>
          <w:rFonts w:ascii="Arial" w:eastAsia="Times New Roman" w:hAnsi="Arial" w:cs="Arial"/>
          <w:lang w:eastAsia="en-CA"/>
        </w:rPr>
        <w:t xml:space="preserve">partnership with </w:t>
      </w:r>
      <w:r w:rsidR="009B65C2">
        <w:rPr>
          <w:rFonts w:ascii="Arial" w:eastAsia="Times New Roman" w:hAnsi="Arial" w:cs="Arial"/>
          <w:lang w:eastAsia="en-CA"/>
        </w:rPr>
        <w:t>the NAFTA Working Group</w:t>
      </w:r>
      <w:r w:rsidR="009B2799">
        <w:rPr>
          <w:rFonts w:ascii="Arial" w:eastAsia="Times New Roman" w:hAnsi="Arial" w:cs="Arial"/>
          <w:lang w:eastAsia="en-CA"/>
        </w:rPr>
        <w:t xml:space="preserve">, </w:t>
      </w:r>
      <w:r w:rsidR="008B4B35">
        <w:rPr>
          <w:rFonts w:ascii="Arial" w:eastAsia="Times New Roman" w:hAnsi="Arial" w:cs="Arial"/>
          <w:lang w:eastAsia="en-CA"/>
        </w:rPr>
        <w:t xml:space="preserve">wants to ensure that </w:t>
      </w:r>
      <w:r w:rsidR="009B2799">
        <w:rPr>
          <w:rFonts w:ascii="Arial" w:eastAsia="Times New Roman" w:hAnsi="Arial" w:cs="Arial"/>
          <w:lang w:eastAsia="en-CA"/>
        </w:rPr>
        <w:t xml:space="preserve">Canadian </w:t>
      </w:r>
      <w:r w:rsidR="00887FEF">
        <w:rPr>
          <w:rFonts w:ascii="Arial" w:eastAsia="Times New Roman" w:hAnsi="Arial" w:cs="Arial"/>
          <w:lang w:eastAsia="en-CA"/>
        </w:rPr>
        <w:t xml:space="preserve">NAFTA </w:t>
      </w:r>
      <w:r w:rsidR="009B2799">
        <w:rPr>
          <w:rFonts w:ascii="Arial" w:eastAsia="Times New Roman" w:hAnsi="Arial" w:cs="Arial"/>
          <w:lang w:eastAsia="en-CA"/>
        </w:rPr>
        <w:t>Negotiators</w:t>
      </w:r>
      <w:r w:rsidR="008B4B35">
        <w:rPr>
          <w:rFonts w:ascii="Arial" w:eastAsia="Times New Roman" w:hAnsi="Arial" w:cs="Arial"/>
          <w:lang w:eastAsia="en-CA"/>
        </w:rPr>
        <w:t xml:space="preserve"> understand </w:t>
      </w:r>
      <w:r w:rsidR="00887FEF">
        <w:rPr>
          <w:rFonts w:ascii="Arial" w:eastAsia="Times New Roman" w:hAnsi="Arial" w:cs="Arial"/>
          <w:lang w:eastAsia="en-CA"/>
        </w:rPr>
        <w:t>our</w:t>
      </w:r>
      <w:r w:rsidR="008B4B35">
        <w:rPr>
          <w:rFonts w:ascii="Arial" w:eastAsia="Times New Roman" w:hAnsi="Arial" w:cs="Arial"/>
          <w:lang w:eastAsia="en-CA"/>
        </w:rPr>
        <w:t xml:space="preserve"> border community’s interests,</w:t>
      </w:r>
      <w:r w:rsidR="009B2799">
        <w:rPr>
          <w:rFonts w:ascii="Arial" w:eastAsia="Times New Roman" w:hAnsi="Arial" w:cs="Arial"/>
          <w:lang w:eastAsia="en-CA"/>
        </w:rPr>
        <w:t xml:space="preserve"> following the </w:t>
      </w:r>
      <w:r w:rsidR="0044326F">
        <w:rPr>
          <w:rFonts w:ascii="Arial" w:eastAsia="Times New Roman" w:hAnsi="Arial" w:cs="Arial"/>
          <w:lang w:eastAsia="en-CA"/>
        </w:rPr>
        <w:t xml:space="preserve">release of </w:t>
      </w:r>
      <w:hyperlink r:id="rId8" w:history="1">
        <w:r w:rsidR="0044326F" w:rsidRPr="00A513B7">
          <w:rPr>
            <w:rStyle w:val="Hyperlink"/>
            <w:rFonts w:ascii="Arial" w:eastAsia="Times New Roman" w:hAnsi="Arial" w:cs="Arial"/>
            <w:i/>
            <w:lang w:eastAsia="en-CA"/>
          </w:rPr>
          <w:t>NAFTA Recommendations from Windsor-Essex Report</w:t>
        </w:r>
      </w:hyperlink>
      <w:r w:rsidR="00B22E8F">
        <w:rPr>
          <w:rFonts w:ascii="Arial" w:eastAsia="Times New Roman" w:hAnsi="Arial" w:cs="Arial"/>
          <w:lang w:eastAsia="en-CA"/>
        </w:rPr>
        <w:t>.</w:t>
      </w:r>
    </w:p>
    <w:p w14:paraId="078E1418" w14:textId="0A62E6C2" w:rsidR="008C5FF5" w:rsidRDefault="0044326F" w:rsidP="00994031">
      <w:pPr>
        <w:shd w:val="clear" w:color="auto" w:fill="FFFFFF"/>
        <w:rPr>
          <w:rFonts w:ascii="Arial" w:eastAsia="Times New Roman" w:hAnsi="Arial" w:cs="Arial"/>
          <w:lang w:eastAsia="en-CA"/>
        </w:rPr>
      </w:pPr>
      <w:r>
        <w:rPr>
          <w:rFonts w:ascii="Arial" w:eastAsia="Times New Roman" w:hAnsi="Arial" w:cs="Arial"/>
          <w:lang w:eastAsia="en-CA"/>
        </w:rPr>
        <w:t xml:space="preserve">Workforce WindsorEssex worked closely with the NAFTA Working Group to </w:t>
      </w:r>
      <w:r w:rsidR="009B65C2">
        <w:rPr>
          <w:rFonts w:ascii="Arial" w:eastAsia="Times New Roman" w:hAnsi="Arial" w:cs="Arial"/>
          <w:lang w:eastAsia="en-CA"/>
        </w:rPr>
        <w:t xml:space="preserve">develop the report, following the completion of </w:t>
      </w:r>
      <w:r>
        <w:rPr>
          <w:rFonts w:ascii="Arial" w:eastAsia="Times New Roman" w:hAnsi="Arial" w:cs="Arial"/>
          <w:lang w:eastAsia="en-CA"/>
        </w:rPr>
        <w:t xml:space="preserve">151 local surveys. </w:t>
      </w:r>
      <w:r w:rsidR="00994031">
        <w:rPr>
          <w:rFonts w:ascii="Arial" w:eastAsia="Times New Roman" w:hAnsi="Arial" w:cs="Arial"/>
          <w:lang w:eastAsia="en-CA"/>
        </w:rPr>
        <w:t xml:space="preserve">The report and its recommendations have already been sent to key </w:t>
      </w:r>
      <w:r w:rsidR="005064B0">
        <w:rPr>
          <w:rFonts w:ascii="Arial" w:eastAsia="Times New Roman" w:hAnsi="Arial" w:cs="Arial"/>
          <w:lang w:eastAsia="en-CA"/>
        </w:rPr>
        <w:t xml:space="preserve">federal </w:t>
      </w:r>
      <w:r w:rsidR="008C5FF5">
        <w:rPr>
          <w:rFonts w:ascii="Arial" w:eastAsia="Times New Roman" w:hAnsi="Arial" w:cs="Arial"/>
          <w:lang w:eastAsia="en-CA"/>
        </w:rPr>
        <w:t xml:space="preserve">and provincial officials in hopes that </w:t>
      </w:r>
      <w:r w:rsidR="007A04A7">
        <w:rPr>
          <w:rFonts w:ascii="Arial" w:eastAsia="Times New Roman" w:hAnsi="Arial" w:cs="Arial"/>
          <w:lang w:eastAsia="en-CA"/>
        </w:rPr>
        <w:t>our region’s</w:t>
      </w:r>
      <w:r w:rsidR="008C5FF5">
        <w:rPr>
          <w:rFonts w:ascii="Arial" w:eastAsia="Times New Roman" w:hAnsi="Arial" w:cs="Arial"/>
          <w:lang w:eastAsia="en-CA"/>
        </w:rPr>
        <w:t xml:space="preserve"> front-line perspective of sharing a major international border will </w:t>
      </w:r>
      <w:r w:rsidR="00994031">
        <w:rPr>
          <w:rFonts w:ascii="Arial" w:eastAsia="Times New Roman" w:hAnsi="Arial" w:cs="Arial"/>
          <w:lang w:eastAsia="en-CA"/>
        </w:rPr>
        <w:t>be considered heading into the 8</w:t>
      </w:r>
      <w:r w:rsidR="00994031" w:rsidRPr="00994031">
        <w:rPr>
          <w:rFonts w:ascii="Arial" w:eastAsia="Times New Roman" w:hAnsi="Arial" w:cs="Arial"/>
          <w:vertAlign w:val="superscript"/>
          <w:lang w:eastAsia="en-CA"/>
        </w:rPr>
        <w:t>th</w:t>
      </w:r>
      <w:r w:rsidR="00994031">
        <w:rPr>
          <w:rFonts w:ascii="Arial" w:eastAsia="Times New Roman" w:hAnsi="Arial" w:cs="Arial"/>
          <w:lang w:eastAsia="en-CA"/>
        </w:rPr>
        <w:t xml:space="preserve"> (and potentially final) round of negotiations in Washington DC. </w:t>
      </w:r>
    </w:p>
    <w:p w14:paraId="68CF7C13" w14:textId="7B703A48" w:rsidR="00994031" w:rsidRDefault="00994031" w:rsidP="00994031">
      <w:pPr>
        <w:shd w:val="clear" w:color="auto" w:fill="FFFFFF"/>
        <w:rPr>
          <w:rFonts w:ascii="Arial" w:eastAsia="Times New Roman" w:hAnsi="Arial" w:cs="Arial"/>
          <w:lang w:eastAsia="en-CA"/>
        </w:rPr>
      </w:pPr>
      <w:r>
        <w:rPr>
          <w:rFonts w:ascii="Arial" w:eastAsia="Times New Roman" w:hAnsi="Arial" w:cs="Arial"/>
          <w:lang w:eastAsia="en-CA"/>
        </w:rPr>
        <w:t>The report makes five key recommendations:</w:t>
      </w:r>
    </w:p>
    <w:p w14:paraId="60654596" w14:textId="77777777" w:rsidR="009B4AB3" w:rsidRDefault="009B4AB3" w:rsidP="009B4AB3">
      <w:pPr>
        <w:pStyle w:val="ListParagraph"/>
        <w:numPr>
          <w:ilvl w:val="0"/>
          <w:numId w:val="12"/>
        </w:numPr>
        <w:shd w:val="clear" w:color="auto" w:fill="FFFFFF"/>
        <w:rPr>
          <w:rFonts w:ascii="Arial" w:eastAsia="Times New Roman" w:hAnsi="Arial" w:cs="Arial"/>
          <w:lang w:eastAsia="en-CA"/>
        </w:rPr>
      </w:pPr>
      <w:r w:rsidRPr="009B4AB3">
        <w:rPr>
          <w:rFonts w:ascii="Arial" w:eastAsia="Times New Roman" w:hAnsi="Arial" w:cs="Arial"/>
          <w:lang w:eastAsia="en-CA"/>
        </w:rPr>
        <w:t xml:space="preserve">Recognize the importance of Canada-US trade interdependence; </w:t>
      </w:r>
    </w:p>
    <w:p w14:paraId="0125914A" w14:textId="77777777" w:rsidR="009B4AB3" w:rsidRDefault="009B4AB3" w:rsidP="009B4AB3">
      <w:pPr>
        <w:pStyle w:val="ListParagraph"/>
        <w:numPr>
          <w:ilvl w:val="0"/>
          <w:numId w:val="12"/>
        </w:numPr>
        <w:shd w:val="clear" w:color="auto" w:fill="FFFFFF"/>
        <w:rPr>
          <w:rFonts w:ascii="Arial" w:eastAsia="Times New Roman" w:hAnsi="Arial" w:cs="Arial"/>
          <w:lang w:eastAsia="en-CA"/>
        </w:rPr>
      </w:pPr>
      <w:r w:rsidRPr="009B4AB3">
        <w:rPr>
          <w:rFonts w:ascii="Arial" w:eastAsia="Times New Roman" w:hAnsi="Arial" w:cs="Arial"/>
          <w:lang w:eastAsia="en-CA"/>
        </w:rPr>
        <w:t xml:space="preserve">Recognize Canada’s automotive sector as a key priority throughout NAFTA renegotiations; </w:t>
      </w:r>
    </w:p>
    <w:p w14:paraId="17558ED4" w14:textId="77777777" w:rsidR="009B4AB3" w:rsidRDefault="009B4AB3" w:rsidP="009B4AB3">
      <w:pPr>
        <w:pStyle w:val="ListParagraph"/>
        <w:numPr>
          <w:ilvl w:val="0"/>
          <w:numId w:val="12"/>
        </w:numPr>
        <w:shd w:val="clear" w:color="auto" w:fill="FFFFFF"/>
        <w:rPr>
          <w:rFonts w:ascii="Arial" w:eastAsia="Times New Roman" w:hAnsi="Arial" w:cs="Arial"/>
          <w:lang w:eastAsia="en-CA"/>
        </w:rPr>
      </w:pPr>
      <w:r w:rsidRPr="009B4AB3">
        <w:rPr>
          <w:rFonts w:ascii="Arial" w:eastAsia="Times New Roman" w:hAnsi="Arial" w:cs="Arial"/>
          <w:lang w:eastAsia="en-CA"/>
        </w:rPr>
        <w:t xml:space="preserve">Protect existing mechanisms that promote cross-border labour mobility; </w:t>
      </w:r>
    </w:p>
    <w:p w14:paraId="04C5EAAB" w14:textId="77777777" w:rsidR="009B4AB3" w:rsidRDefault="009B4AB3" w:rsidP="009B4AB3">
      <w:pPr>
        <w:pStyle w:val="ListParagraph"/>
        <w:numPr>
          <w:ilvl w:val="0"/>
          <w:numId w:val="12"/>
        </w:numPr>
        <w:shd w:val="clear" w:color="auto" w:fill="FFFFFF"/>
        <w:rPr>
          <w:rFonts w:ascii="Arial" w:eastAsia="Times New Roman" w:hAnsi="Arial" w:cs="Arial"/>
          <w:lang w:eastAsia="en-CA"/>
        </w:rPr>
      </w:pPr>
      <w:r w:rsidRPr="009B4AB3">
        <w:rPr>
          <w:rFonts w:ascii="Arial" w:eastAsia="Times New Roman" w:hAnsi="Arial" w:cs="Arial"/>
          <w:lang w:eastAsia="en-CA"/>
        </w:rPr>
        <w:t xml:space="preserve">Increase opportunities for cross-border experiential learning; and </w:t>
      </w:r>
    </w:p>
    <w:p w14:paraId="1B78CC07" w14:textId="71751B62" w:rsidR="009B4AB3" w:rsidRPr="009B4AB3" w:rsidRDefault="009B4AB3" w:rsidP="009B4AB3">
      <w:pPr>
        <w:pStyle w:val="ListParagraph"/>
        <w:numPr>
          <w:ilvl w:val="0"/>
          <w:numId w:val="12"/>
        </w:numPr>
        <w:shd w:val="clear" w:color="auto" w:fill="FFFFFF"/>
        <w:rPr>
          <w:rFonts w:ascii="Arial" w:eastAsia="Times New Roman" w:hAnsi="Arial" w:cs="Arial"/>
          <w:lang w:eastAsia="en-CA"/>
        </w:rPr>
      </w:pPr>
      <w:r w:rsidRPr="009B4AB3">
        <w:rPr>
          <w:rFonts w:ascii="Arial" w:eastAsia="Times New Roman" w:hAnsi="Arial" w:cs="Arial"/>
          <w:lang w:eastAsia="en-CA"/>
        </w:rPr>
        <w:t>Support region’s global economic competitiveness.</w:t>
      </w:r>
    </w:p>
    <w:p w14:paraId="4C299111" w14:textId="4A7E14D3" w:rsidR="00994031" w:rsidRDefault="00994031" w:rsidP="00994031">
      <w:pPr>
        <w:shd w:val="clear" w:color="auto" w:fill="FFFFFF"/>
        <w:rPr>
          <w:rFonts w:ascii="Arial" w:eastAsia="Times New Roman" w:hAnsi="Arial" w:cs="Arial"/>
          <w:lang w:eastAsia="en-CA"/>
        </w:rPr>
      </w:pPr>
      <w:r>
        <w:rPr>
          <w:rFonts w:ascii="Arial" w:eastAsia="Times New Roman" w:hAnsi="Arial" w:cs="Arial"/>
          <w:lang w:eastAsia="en-CA"/>
        </w:rPr>
        <w:t xml:space="preserve">Over the past year, the NAFTA Working Group acted as a clearinghouse for NAFTA related activities and concerns locally. </w:t>
      </w:r>
      <w:r w:rsidR="007A04A7">
        <w:rPr>
          <w:rFonts w:ascii="Arial" w:eastAsia="Times New Roman" w:hAnsi="Arial" w:cs="Arial"/>
          <w:lang w:eastAsia="en-CA"/>
        </w:rPr>
        <w:t>The group</w:t>
      </w:r>
      <w:r>
        <w:rPr>
          <w:rFonts w:ascii="Arial" w:eastAsia="Times New Roman" w:hAnsi="Arial" w:cs="Arial"/>
          <w:lang w:eastAsia="en-CA"/>
        </w:rPr>
        <w:t xml:space="preserve"> held consultations with the Canada’s Parliamentary Secretary to the Minister of Foreign Affairs, hosted APMA NAFTA 2.0 Luncheon and successfully passed </w:t>
      </w:r>
      <w:r w:rsidRPr="00A15A7A">
        <w:rPr>
          <w:rFonts w:ascii="Arial" w:eastAsia="Times New Roman" w:hAnsi="Arial" w:cs="Arial"/>
          <w:lang w:eastAsia="en-CA"/>
        </w:rPr>
        <w:t>five</w:t>
      </w:r>
      <w:r>
        <w:rPr>
          <w:rFonts w:ascii="Arial" w:eastAsia="Times New Roman" w:hAnsi="Arial" w:cs="Arial"/>
          <w:lang w:eastAsia="en-CA"/>
        </w:rPr>
        <w:t xml:space="preserve"> NAFTA resolutions at City and Town councils in the region. </w:t>
      </w:r>
    </w:p>
    <w:p w14:paraId="315FB1BB" w14:textId="2F12F1A9" w:rsidR="009F61CC" w:rsidRDefault="009F61CC">
      <w:pPr>
        <w:rPr>
          <w:rFonts w:ascii="Arial" w:eastAsia="Times New Roman" w:hAnsi="Arial" w:cs="Arial"/>
          <w:b/>
          <w:lang w:eastAsia="en-CA"/>
        </w:rPr>
      </w:pPr>
    </w:p>
    <w:p w14:paraId="008FF653" w14:textId="765B8DE6" w:rsidR="007A02BC" w:rsidRPr="007A02BC" w:rsidRDefault="00A801E1" w:rsidP="007A02BC">
      <w:pPr>
        <w:shd w:val="clear" w:color="auto" w:fill="FFFFFF"/>
        <w:rPr>
          <w:rFonts w:ascii="Arial" w:eastAsia="Times New Roman" w:hAnsi="Arial" w:cs="Arial"/>
          <w:b/>
          <w:lang w:eastAsia="en-CA"/>
        </w:rPr>
      </w:pPr>
      <w:r w:rsidRPr="00A801E1">
        <w:rPr>
          <w:rFonts w:ascii="Arial" w:eastAsia="Times New Roman" w:hAnsi="Arial" w:cs="Arial"/>
          <w:b/>
          <w:lang w:eastAsia="en-CA"/>
        </w:rPr>
        <w:t>QUOTES:</w:t>
      </w:r>
    </w:p>
    <w:p w14:paraId="7DBBB093" w14:textId="4963BA1D" w:rsidR="00956690" w:rsidRDefault="00C04BBC" w:rsidP="00251D27">
      <w:pPr>
        <w:shd w:val="clear" w:color="auto" w:fill="FFFFFF"/>
        <w:bidi/>
        <w:jc w:val="right"/>
        <w:rPr>
          <w:rFonts w:ascii="Arial" w:eastAsia="Times New Roman" w:hAnsi="Arial" w:cs="Arial"/>
          <w:i/>
          <w:lang w:eastAsia="en-CA"/>
        </w:rPr>
      </w:pPr>
      <w:r w:rsidRPr="00C04BBC">
        <w:rPr>
          <w:rFonts w:ascii="Arial" w:eastAsia="Times New Roman" w:hAnsi="Arial" w:cs="Arial"/>
          <w:i/>
          <w:lang w:eastAsia="en-CA"/>
        </w:rPr>
        <w:t>“</w:t>
      </w:r>
      <w:r w:rsidR="008C5FF5">
        <w:rPr>
          <w:rFonts w:ascii="Arial" w:eastAsia="Times New Roman" w:hAnsi="Arial" w:cs="Arial"/>
          <w:i/>
          <w:lang w:eastAsia="en-CA"/>
        </w:rPr>
        <w:t xml:space="preserve">The impacts of a </w:t>
      </w:r>
      <w:r w:rsidR="008C5FF5" w:rsidRPr="00251D27">
        <w:rPr>
          <w:rFonts w:ascii="Arial" w:eastAsia="Times New Roman" w:hAnsi="Arial" w:cs="Arial"/>
          <w:i/>
          <w:noProof/>
          <w:lang w:eastAsia="en-CA"/>
        </w:rPr>
        <w:t>ren</w:t>
      </w:r>
      <w:r w:rsidR="00BD3B5A" w:rsidRPr="00251D27">
        <w:rPr>
          <w:rFonts w:ascii="Arial" w:eastAsia="Times New Roman" w:hAnsi="Arial" w:cs="Arial"/>
          <w:i/>
          <w:noProof/>
          <w:lang w:eastAsia="en-CA"/>
        </w:rPr>
        <w:t>eg</w:t>
      </w:r>
      <w:r w:rsidR="008C5FF5" w:rsidRPr="00251D27">
        <w:rPr>
          <w:rFonts w:ascii="Arial" w:eastAsia="Times New Roman" w:hAnsi="Arial" w:cs="Arial"/>
          <w:i/>
          <w:noProof/>
          <w:lang w:eastAsia="en-CA"/>
        </w:rPr>
        <w:t>o</w:t>
      </w:r>
      <w:r w:rsidR="00BD3B5A">
        <w:rPr>
          <w:rFonts w:ascii="Arial" w:eastAsia="Times New Roman" w:hAnsi="Arial" w:cs="Arial"/>
          <w:i/>
          <w:noProof/>
          <w:lang w:eastAsia="en-CA"/>
        </w:rPr>
        <w:t xml:space="preserve">tiated </w:t>
      </w:r>
      <w:r w:rsidR="008C5FF5">
        <w:rPr>
          <w:rFonts w:ascii="Arial" w:eastAsia="Times New Roman" w:hAnsi="Arial" w:cs="Arial"/>
          <w:i/>
          <w:lang w:eastAsia="en-CA"/>
        </w:rPr>
        <w:t xml:space="preserve">NAFTA will be felt first in Windsor-Essex, which is why </w:t>
      </w:r>
      <w:r w:rsidR="000F00AC">
        <w:rPr>
          <w:rFonts w:ascii="Arial" w:eastAsia="Times New Roman" w:hAnsi="Arial" w:cs="Arial"/>
          <w:i/>
          <w:lang w:eastAsia="en-CA"/>
        </w:rPr>
        <w:t>Workforce WindsorEssex was</w:t>
      </w:r>
      <w:r w:rsidR="008C5FF5">
        <w:rPr>
          <w:rFonts w:ascii="Arial" w:eastAsia="Times New Roman" w:hAnsi="Arial" w:cs="Arial"/>
          <w:i/>
          <w:lang w:eastAsia="en-CA"/>
        </w:rPr>
        <w:t xml:space="preserve"> working closely with other </w:t>
      </w:r>
      <w:r w:rsidR="000F00AC">
        <w:rPr>
          <w:rFonts w:ascii="Arial" w:eastAsia="Times New Roman" w:hAnsi="Arial" w:cs="Arial"/>
          <w:i/>
          <w:lang w:eastAsia="en-CA"/>
        </w:rPr>
        <w:t xml:space="preserve">local </w:t>
      </w:r>
      <w:r w:rsidR="008C5FF5">
        <w:rPr>
          <w:rFonts w:ascii="Arial" w:eastAsia="Times New Roman" w:hAnsi="Arial" w:cs="Arial"/>
          <w:i/>
          <w:lang w:eastAsia="en-CA"/>
        </w:rPr>
        <w:t xml:space="preserve">organizations on this critical issue. </w:t>
      </w:r>
      <w:r w:rsidR="00B22E8F">
        <w:rPr>
          <w:rFonts w:ascii="Arial" w:eastAsia="Times New Roman" w:hAnsi="Arial" w:cs="Arial"/>
          <w:i/>
          <w:lang w:eastAsia="en-CA"/>
        </w:rPr>
        <w:t xml:space="preserve">As far as we know, </w:t>
      </w:r>
      <w:r w:rsidR="007A04A7">
        <w:rPr>
          <w:rFonts w:ascii="Arial" w:eastAsia="Times New Roman" w:hAnsi="Arial" w:cs="Arial"/>
          <w:i/>
          <w:lang w:eastAsia="en-CA"/>
        </w:rPr>
        <w:t>we were</w:t>
      </w:r>
      <w:r w:rsidR="00B22E8F">
        <w:rPr>
          <w:rFonts w:ascii="Arial" w:eastAsia="Times New Roman" w:hAnsi="Arial" w:cs="Arial"/>
          <w:i/>
          <w:lang w:eastAsia="en-CA"/>
        </w:rPr>
        <w:t xml:space="preserve"> the only community undertaking this kind of work</w:t>
      </w:r>
      <w:r w:rsidR="007A04A7">
        <w:rPr>
          <w:rFonts w:ascii="Arial" w:eastAsia="Times New Roman" w:hAnsi="Arial" w:cs="Arial"/>
          <w:i/>
          <w:lang w:eastAsia="en-CA"/>
        </w:rPr>
        <w:t xml:space="preserve"> together</w:t>
      </w:r>
      <w:r w:rsidR="00B22E8F">
        <w:rPr>
          <w:rFonts w:ascii="Arial" w:eastAsia="Times New Roman" w:hAnsi="Arial" w:cs="Arial"/>
          <w:i/>
          <w:lang w:eastAsia="en-CA"/>
        </w:rPr>
        <w:t xml:space="preserve">. </w:t>
      </w:r>
      <w:r w:rsidR="007A04A7">
        <w:rPr>
          <w:rFonts w:ascii="Arial" w:eastAsia="Times New Roman" w:hAnsi="Arial" w:cs="Arial"/>
          <w:i/>
          <w:lang w:eastAsia="en-CA"/>
        </w:rPr>
        <w:lastRenderedPageBreak/>
        <w:t>The report’s</w:t>
      </w:r>
      <w:r w:rsidR="00B22E8F">
        <w:rPr>
          <w:rFonts w:ascii="Arial" w:eastAsia="Times New Roman" w:hAnsi="Arial" w:cs="Arial"/>
          <w:i/>
          <w:lang w:eastAsia="en-CA"/>
        </w:rPr>
        <w:t xml:space="preserve"> goal is to help federal and provincial trade </w:t>
      </w:r>
      <w:r w:rsidR="00B22E8F" w:rsidRPr="00251D27">
        <w:rPr>
          <w:rFonts w:ascii="Arial" w:eastAsia="Times New Roman" w:hAnsi="Arial" w:cs="Arial"/>
          <w:i/>
          <w:noProof/>
          <w:lang w:eastAsia="en-CA"/>
        </w:rPr>
        <w:t>offic</w:t>
      </w:r>
      <w:r w:rsidR="00BD3B5A">
        <w:rPr>
          <w:rFonts w:ascii="Arial" w:eastAsia="Times New Roman" w:hAnsi="Arial" w:cs="Arial"/>
          <w:i/>
          <w:noProof/>
          <w:lang w:eastAsia="en-CA"/>
        </w:rPr>
        <w:t>i</w:t>
      </w:r>
      <w:r w:rsidR="00B22E8F" w:rsidRPr="00251D27">
        <w:rPr>
          <w:rFonts w:ascii="Arial" w:eastAsia="Times New Roman" w:hAnsi="Arial" w:cs="Arial"/>
          <w:i/>
          <w:noProof/>
          <w:lang w:eastAsia="en-CA"/>
        </w:rPr>
        <w:t>als</w:t>
      </w:r>
      <w:r w:rsidR="00B22E8F">
        <w:rPr>
          <w:rFonts w:ascii="Arial" w:eastAsia="Times New Roman" w:hAnsi="Arial" w:cs="Arial"/>
          <w:i/>
          <w:lang w:eastAsia="en-CA"/>
        </w:rPr>
        <w:t xml:space="preserve"> understand border community issues and opportunities as we experience them.”   </w:t>
      </w:r>
    </w:p>
    <w:p w14:paraId="687FA170" w14:textId="25796503" w:rsidR="009B5658" w:rsidRPr="00956690" w:rsidRDefault="009B5658" w:rsidP="00956690">
      <w:pPr>
        <w:pStyle w:val="ListParagraph"/>
        <w:numPr>
          <w:ilvl w:val="0"/>
          <w:numId w:val="9"/>
        </w:numPr>
        <w:shd w:val="clear" w:color="auto" w:fill="FFFFFF"/>
        <w:rPr>
          <w:rFonts w:ascii="Arial" w:eastAsia="Times New Roman" w:hAnsi="Arial" w:cs="Arial"/>
          <w:i/>
          <w:lang w:eastAsia="en-CA"/>
        </w:rPr>
      </w:pPr>
      <w:r w:rsidRPr="00956690">
        <w:rPr>
          <w:rFonts w:ascii="Arial" w:eastAsia="Times New Roman" w:hAnsi="Arial" w:cs="Arial"/>
          <w:i/>
          <w:lang w:eastAsia="en-CA"/>
        </w:rPr>
        <w:t>Michelle Suchiu, Executive Director, Workforce WindsorEssex</w:t>
      </w:r>
    </w:p>
    <w:p w14:paraId="796D3D26" w14:textId="2DE977E4" w:rsidR="00C77617" w:rsidRDefault="00C77617" w:rsidP="00C0267D">
      <w:pPr>
        <w:shd w:val="clear" w:color="auto" w:fill="FFFFFF"/>
        <w:rPr>
          <w:rFonts w:ascii="Arial" w:eastAsia="Times New Roman" w:hAnsi="Arial" w:cs="Arial"/>
          <w:sz w:val="13"/>
          <w:lang w:eastAsia="en-CA"/>
        </w:rPr>
      </w:pPr>
    </w:p>
    <w:p w14:paraId="6D4E5A31" w14:textId="013025BF" w:rsidR="007A02BC" w:rsidRDefault="007A02BC" w:rsidP="00251D27">
      <w:pPr>
        <w:shd w:val="clear" w:color="auto" w:fill="FFFFFF"/>
        <w:rPr>
          <w:rFonts w:ascii="Arial" w:eastAsia="Times New Roman" w:hAnsi="Arial" w:cs="Arial"/>
          <w:i/>
          <w:lang w:eastAsia="en-CA"/>
        </w:rPr>
      </w:pPr>
      <w:r w:rsidRPr="00904A71">
        <w:rPr>
          <w:rFonts w:ascii="Arial" w:eastAsia="Times New Roman" w:hAnsi="Arial" w:cs="Arial"/>
          <w:i/>
          <w:lang w:eastAsia="en-CA"/>
        </w:rPr>
        <w:t>“</w:t>
      </w:r>
      <w:r w:rsidR="00550CDA">
        <w:rPr>
          <w:rFonts w:ascii="Arial" w:eastAsia="Times New Roman" w:hAnsi="Arial" w:cs="Arial"/>
          <w:i/>
          <w:lang w:eastAsia="en-CA"/>
        </w:rPr>
        <w:t>This</w:t>
      </w:r>
      <w:r w:rsidR="00550CDA" w:rsidRPr="00550CDA">
        <w:rPr>
          <w:rFonts w:ascii="Arial" w:eastAsia="Times New Roman" w:hAnsi="Arial" w:cs="Arial"/>
          <w:i/>
          <w:lang w:eastAsia="en-CA"/>
        </w:rPr>
        <w:t xml:space="preserve"> report was developed to demonstrate our commitment to providing a collective voice to government trade representatives on the modernization of the NAFTA agreement. It emphasizes that Windsor-Essex is Canada’s only census metropolitan area that shares a border with a US metropolitan area and is at the core of one of North America’s major trade and transportation corridors. It clearly serves to communicate that the secure, efficient, effective and safe movement of goods, services and people within North America is critical to the economy of the Windsor-Essex Region, more so than anywhere else in Canada. It was my pleasure to participate with the NAFTA Working Group team.</w:t>
      </w:r>
      <w:r w:rsidRPr="00904A71">
        <w:rPr>
          <w:rFonts w:ascii="Arial" w:eastAsia="Times New Roman" w:hAnsi="Arial" w:cs="Arial"/>
          <w:i/>
          <w:lang w:eastAsia="en-CA"/>
        </w:rPr>
        <w:t>”</w:t>
      </w:r>
      <w:r w:rsidR="00525932" w:rsidRPr="00904A71">
        <w:rPr>
          <w:rFonts w:ascii="Arial" w:eastAsia="Times New Roman" w:hAnsi="Arial" w:cs="Arial"/>
          <w:i/>
          <w:lang w:eastAsia="en-CA"/>
        </w:rPr>
        <w:t xml:space="preserve"> </w:t>
      </w:r>
    </w:p>
    <w:p w14:paraId="70A91FF9" w14:textId="76DAF2F7" w:rsidR="007A02BC" w:rsidRPr="005E1B19" w:rsidRDefault="007A02BC" w:rsidP="007A02BC">
      <w:pPr>
        <w:pStyle w:val="ListParagraph"/>
        <w:numPr>
          <w:ilvl w:val="0"/>
          <w:numId w:val="9"/>
        </w:numPr>
        <w:shd w:val="clear" w:color="auto" w:fill="FFFFFF"/>
        <w:rPr>
          <w:rFonts w:ascii="Arial" w:eastAsia="Times New Roman" w:hAnsi="Arial" w:cs="Arial"/>
          <w:sz w:val="13"/>
          <w:lang w:eastAsia="en-CA"/>
        </w:rPr>
      </w:pPr>
      <w:r>
        <w:rPr>
          <w:rFonts w:ascii="Arial" w:eastAsia="Times New Roman" w:hAnsi="Arial" w:cs="Arial"/>
          <w:i/>
          <w:lang w:eastAsia="en-CA"/>
        </w:rPr>
        <w:t>Stephen Mac</w:t>
      </w:r>
      <w:r w:rsidR="00450077">
        <w:rPr>
          <w:rFonts w:ascii="Arial" w:eastAsia="Times New Roman" w:hAnsi="Arial" w:cs="Arial"/>
          <w:i/>
          <w:lang w:eastAsia="en-CA"/>
        </w:rPr>
        <w:t>K</w:t>
      </w:r>
      <w:r>
        <w:rPr>
          <w:rFonts w:ascii="Arial" w:eastAsia="Times New Roman" w:hAnsi="Arial" w:cs="Arial"/>
          <w:i/>
          <w:lang w:eastAsia="en-CA"/>
        </w:rPr>
        <w:t>enzie</w:t>
      </w:r>
      <w:r w:rsidRPr="007A02BC">
        <w:rPr>
          <w:rFonts w:ascii="Arial" w:eastAsia="Times New Roman" w:hAnsi="Arial" w:cs="Arial"/>
          <w:i/>
          <w:lang w:eastAsia="en-CA"/>
        </w:rPr>
        <w:t xml:space="preserve">, </w:t>
      </w:r>
      <w:r>
        <w:rPr>
          <w:rFonts w:ascii="Arial" w:eastAsia="Times New Roman" w:hAnsi="Arial" w:cs="Arial"/>
          <w:i/>
          <w:lang w:eastAsia="en-CA"/>
        </w:rPr>
        <w:t>President/CEO</w:t>
      </w:r>
      <w:r w:rsidRPr="007A02BC">
        <w:rPr>
          <w:rFonts w:ascii="Arial" w:eastAsia="Times New Roman" w:hAnsi="Arial" w:cs="Arial"/>
          <w:i/>
          <w:lang w:eastAsia="en-CA"/>
        </w:rPr>
        <w:t>, WindsorEssex</w:t>
      </w:r>
      <w:r>
        <w:rPr>
          <w:rFonts w:ascii="Arial" w:eastAsia="Times New Roman" w:hAnsi="Arial" w:cs="Arial"/>
          <w:i/>
          <w:lang w:eastAsia="en-CA"/>
        </w:rPr>
        <w:t xml:space="preserve"> Economic Development Corporation</w:t>
      </w:r>
      <w:r w:rsidR="00550CDA">
        <w:rPr>
          <w:rFonts w:ascii="Arial" w:eastAsia="Times New Roman" w:hAnsi="Arial" w:cs="Arial"/>
          <w:i/>
          <w:lang w:eastAsia="en-CA"/>
        </w:rPr>
        <w:t xml:space="preserve"> &amp; Chair of Windsor-Essex’s NAFTA Working Group</w:t>
      </w:r>
    </w:p>
    <w:p w14:paraId="565B201E" w14:textId="48A7D641" w:rsidR="00FA64FD" w:rsidRPr="000F00AC" w:rsidRDefault="00FA64FD" w:rsidP="00C0267D">
      <w:pPr>
        <w:shd w:val="clear" w:color="auto" w:fill="FFFFFF"/>
        <w:rPr>
          <w:rFonts w:ascii="Arial" w:eastAsia="Times New Roman" w:hAnsi="Arial" w:cs="Arial"/>
          <w:sz w:val="16"/>
          <w:lang w:eastAsia="en-CA"/>
        </w:rPr>
      </w:pPr>
    </w:p>
    <w:p w14:paraId="6ECFCBB8" w14:textId="351443B5" w:rsidR="00C0267D" w:rsidRPr="00A801E1" w:rsidRDefault="00B22E8F" w:rsidP="00C0267D">
      <w:pPr>
        <w:shd w:val="clear" w:color="auto" w:fill="FFFFFF"/>
        <w:rPr>
          <w:rFonts w:ascii="Arial" w:eastAsia="Times New Roman" w:hAnsi="Arial" w:cs="Arial"/>
          <w:b/>
          <w:lang w:eastAsia="en-CA"/>
        </w:rPr>
      </w:pPr>
      <w:r>
        <w:rPr>
          <w:rFonts w:ascii="Arial" w:eastAsia="Times New Roman" w:hAnsi="Arial" w:cs="Arial"/>
          <w:b/>
          <w:lang w:eastAsia="en-CA"/>
        </w:rPr>
        <w:t>BACKGROUND</w:t>
      </w:r>
      <w:r w:rsidR="00A801E1" w:rsidRPr="00A801E1">
        <w:rPr>
          <w:rFonts w:ascii="Arial" w:eastAsia="Times New Roman" w:hAnsi="Arial" w:cs="Arial"/>
          <w:b/>
          <w:lang w:eastAsia="en-CA"/>
        </w:rPr>
        <w:t>:</w:t>
      </w:r>
    </w:p>
    <w:p w14:paraId="7409B40C" w14:textId="7FD2EA21" w:rsidR="0055124A" w:rsidRPr="00B22E8F" w:rsidRDefault="00B22E8F" w:rsidP="00251D27">
      <w:pPr>
        <w:pStyle w:val="ListParagraph"/>
        <w:numPr>
          <w:ilvl w:val="0"/>
          <w:numId w:val="7"/>
        </w:numPr>
        <w:shd w:val="clear" w:color="auto" w:fill="FFFFFF"/>
        <w:rPr>
          <w:rFonts w:ascii="Arial" w:eastAsia="Times New Roman" w:hAnsi="Arial" w:cs="Arial"/>
          <w:lang w:eastAsia="en-CA"/>
        </w:rPr>
      </w:pPr>
      <w:r w:rsidRPr="00B22E8F">
        <w:rPr>
          <w:rFonts w:ascii="Arial" w:eastAsia="Times New Roman" w:hAnsi="Arial" w:cs="Arial"/>
          <w:lang w:eastAsia="en-CA"/>
        </w:rPr>
        <w:t xml:space="preserve">On July 21, </w:t>
      </w:r>
      <w:r w:rsidRPr="00251D27">
        <w:rPr>
          <w:rFonts w:ascii="Arial" w:eastAsia="Times New Roman" w:hAnsi="Arial" w:cs="Arial"/>
          <w:noProof/>
          <w:lang w:eastAsia="en-CA"/>
        </w:rPr>
        <w:t>2017</w:t>
      </w:r>
      <w:r w:rsidRPr="00B22E8F">
        <w:rPr>
          <w:rFonts w:ascii="Arial" w:eastAsia="Times New Roman" w:hAnsi="Arial" w:cs="Arial"/>
          <w:lang w:eastAsia="en-CA"/>
        </w:rPr>
        <w:t xml:space="preserve"> several local organizations announced that they were working together to support the Windsor-Essex business community throughout the </w:t>
      </w:r>
      <w:r w:rsidRPr="00251D27">
        <w:rPr>
          <w:rFonts w:ascii="Arial" w:eastAsia="Times New Roman" w:hAnsi="Arial" w:cs="Arial"/>
          <w:noProof/>
          <w:lang w:eastAsia="en-CA"/>
        </w:rPr>
        <w:t>renegotiation</w:t>
      </w:r>
      <w:r w:rsidRPr="00B22E8F">
        <w:rPr>
          <w:rFonts w:ascii="Arial" w:eastAsia="Times New Roman" w:hAnsi="Arial" w:cs="Arial"/>
          <w:lang w:eastAsia="en-CA"/>
        </w:rPr>
        <w:t xml:space="preserve"> of the North American Free Trade Agreement (NAFTA). The WindsorEssex Economic Development Corporation, the </w:t>
      </w:r>
      <w:r w:rsidR="00172076">
        <w:rPr>
          <w:rFonts w:ascii="Arial" w:eastAsia="Times New Roman" w:hAnsi="Arial" w:cs="Arial"/>
          <w:lang w:eastAsia="en-CA"/>
        </w:rPr>
        <w:t xml:space="preserve">Windsor Essex Regional </w:t>
      </w:r>
      <w:r w:rsidRPr="00B22E8F">
        <w:rPr>
          <w:rFonts w:ascii="Arial" w:eastAsia="Times New Roman" w:hAnsi="Arial" w:cs="Arial"/>
          <w:lang w:eastAsia="en-CA"/>
        </w:rPr>
        <w:t xml:space="preserve">Chamber of Commerce, Workforce Windsor-Essex, St. Clair College, the </w:t>
      </w:r>
      <w:r w:rsidR="00251D27">
        <w:rPr>
          <w:rFonts w:ascii="Arial" w:eastAsia="Times New Roman" w:hAnsi="Arial" w:cs="Arial"/>
          <w:noProof/>
          <w:lang w:eastAsia="en-CA"/>
        </w:rPr>
        <w:t>Cross-</w:t>
      </w:r>
      <w:r w:rsidRPr="00251D27">
        <w:rPr>
          <w:rFonts w:ascii="Arial" w:eastAsia="Times New Roman" w:hAnsi="Arial" w:cs="Arial"/>
          <w:noProof/>
          <w:lang w:eastAsia="en-CA"/>
        </w:rPr>
        <w:t>Border</w:t>
      </w:r>
      <w:r w:rsidRPr="00B22E8F">
        <w:rPr>
          <w:rFonts w:ascii="Arial" w:eastAsia="Times New Roman" w:hAnsi="Arial" w:cs="Arial"/>
          <w:lang w:eastAsia="en-CA"/>
        </w:rPr>
        <w:t xml:space="preserve"> Institute, and the Institute for Border Logistics and Security, along with provincial and federal partners continue to be committed to providing a collective voice </w:t>
      </w:r>
      <w:r w:rsidR="009B4AB3">
        <w:rPr>
          <w:rFonts w:ascii="Arial" w:eastAsia="Times New Roman" w:hAnsi="Arial" w:cs="Arial"/>
          <w:lang w:eastAsia="en-CA"/>
        </w:rPr>
        <w:t>NAFTA’s modernization</w:t>
      </w:r>
      <w:r w:rsidRPr="00B22E8F">
        <w:rPr>
          <w:rFonts w:ascii="Arial" w:eastAsia="Times New Roman" w:hAnsi="Arial" w:cs="Arial"/>
          <w:lang w:eastAsia="en-CA"/>
        </w:rPr>
        <w:t>.</w:t>
      </w:r>
    </w:p>
    <w:p w14:paraId="2DA14463" w14:textId="77777777" w:rsidR="00B22E8F" w:rsidRDefault="00B22E8F" w:rsidP="00B22E8F">
      <w:pPr>
        <w:pStyle w:val="ListParagraph"/>
        <w:shd w:val="clear" w:color="auto" w:fill="FFFFFF"/>
        <w:rPr>
          <w:rFonts w:ascii="Arial" w:eastAsia="Times New Roman" w:hAnsi="Arial" w:cs="Arial"/>
          <w:lang w:eastAsia="en-CA"/>
        </w:rPr>
      </w:pPr>
    </w:p>
    <w:p w14:paraId="0AC47630" w14:textId="6ED11890" w:rsidR="00AF5A84" w:rsidRPr="001B4CDC" w:rsidRDefault="00AF5A84" w:rsidP="00AF5A84">
      <w:pPr>
        <w:pStyle w:val="ListParagraph"/>
        <w:numPr>
          <w:ilvl w:val="0"/>
          <w:numId w:val="7"/>
        </w:numPr>
        <w:shd w:val="clear" w:color="auto" w:fill="FFFFFF"/>
        <w:rPr>
          <w:rFonts w:ascii="Arial" w:eastAsia="Times New Roman" w:hAnsi="Arial" w:cs="Arial"/>
          <w:lang w:eastAsia="en-CA"/>
        </w:rPr>
      </w:pPr>
      <w:r>
        <w:rPr>
          <w:rFonts w:ascii="Arial" w:eastAsia="Times New Roman" w:hAnsi="Arial" w:cs="Arial"/>
          <w:lang w:eastAsia="en-CA"/>
        </w:rPr>
        <w:t xml:space="preserve">In the summer of 2017, Workforce WindsorEssex released a survey targeted to employers, cross-border commuters and other interested parties to gain a better understanding of what these stakeholders would like to see in a renegotiated NAFTA. This information from these 151 surveys, along with local consultations and expertise, </w:t>
      </w:r>
      <w:proofErr w:type="gramStart"/>
      <w:r>
        <w:rPr>
          <w:rFonts w:ascii="Arial" w:eastAsia="Times New Roman" w:hAnsi="Arial" w:cs="Arial"/>
          <w:lang w:eastAsia="en-CA"/>
        </w:rPr>
        <w:t>was used</w:t>
      </w:r>
      <w:proofErr w:type="gramEnd"/>
      <w:r>
        <w:rPr>
          <w:rFonts w:ascii="Arial" w:eastAsia="Times New Roman" w:hAnsi="Arial" w:cs="Arial"/>
          <w:lang w:eastAsia="en-CA"/>
        </w:rPr>
        <w:t xml:space="preserve"> by the NAFTA Working Group to help develop the recommendations contained in report. </w:t>
      </w:r>
    </w:p>
    <w:p w14:paraId="6C953437" w14:textId="77777777" w:rsidR="00AF5A84" w:rsidRDefault="00AF5A84" w:rsidP="00AF5A84">
      <w:pPr>
        <w:pStyle w:val="ListParagraph"/>
        <w:shd w:val="clear" w:color="auto" w:fill="FFFFFF"/>
        <w:rPr>
          <w:rFonts w:ascii="Arial" w:eastAsia="Times New Roman" w:hAnsi="Arial" w:cs="Arial"/>
          <w:lang w:eastAsia="en-CA"/>
        </w:rPr>
      </w:pPr>
    </w:p>
    <w:p w14:paraId="06290CA3" w14:textId="4CD20BF8" w:rsidR="00581036" w:rsidRDefault="000F00AC" w:rsidP="00556F8C">
      <w:pPr>
        <w:pStyle w:val="ListParagraph"/>
        <w:numPr>
          <w:ilvl w:val="0"/>
          <w:numId w:val="7"/>
        </w:numPr>
        <w:shd w:val="clear" w:color="auto" w:fill="FFFFFF"/>
        <w:rPr>
          <w:rFonts w:ascii="Arial" w:eastAsia="Times New Roman" w:hAnsi="Arial" w:cs="Arial"/>
          <w:lang w:eastAsia="en-CA"/>
        </w:rPr>
      </w:pPr>
      <w:r>
        <w:rPr>
          <w:rFonts w:ascii="Arial" w:eastAsia="Times New Roman" w:hAnsi="Arial" w:cs="Arial"/>
          <w:lang w:eastAsia="en-CA"/>
        </w:rPr>
        <w:t xml:space="preserve">Five local governments endorsed resolutions citing the importance of Canada’s automotive sector as a key priority throughout NAFTA’s renegotiation, including </w:t>
      </w:r>
      <w:proofErr w:type="spellStart"/>
      <w:r>
        <w:rPr>
          <w:rFonts w:ascii="Arial" w:eastAsia="Times New Roman" w:hAnsi="Arial" w:cs="Arial"/>
          <w:lang w:eastAsia="en-CA"/>
        </w:rPr>
        <w:t>Amherstburg</w:t>
      </w:r>
      <w:proofErr w:type="spellEnd"/>
      <w:r>
        <w:rPr>
          <w:rFonts w:ascii="Arial" w:eastAsia="Times New Roman" w:hAnsi="Arial" w:cs="Arial"/>
          <w:lang w:eastAsia="en-CA"/>
        </w:rPr>
        <w:t xml:space="preserve">, Kingsville, Tecumseh, Windsor and County of Essex. </w:t>
      </w:r>
    </w:p>
    <w:p w14:paraId="0252CB6E" w14:textId="77777777" w:rsidR="00556F8C" w:rsidRPr="00556F8C" w:rsidRDefault="00556F8C" w:rsidP="00556F8C">
      <w:pPr>
        <w:pStyle w:val="ListParagraph"/>
        <w:rPr>
          <w:rFonts w:ascii="Arial" w:eastAsia="Times New Roman" w:hAnsi="Arial" w:cs="Arial"/>
          <w:lang w:eastAsia="en-CA"/>
        </w:rPr>
      </w:pPr>
    </w:p>
    <w:p w14:paraId="31220CD3" w14:textId="77777777" w:rsidR="00556F8C" w:rsidRPr="00556F8C" w:rsidRDefault="00556F8C" w:rsidP="00556F8C">
      <w:pPr>
        <w:pStyle w:val="ListParagraph"/>
        <w:shd w:val="clear" w:color="auto" w:fill="FFFFFF"/>
        <w:rPr>
          <w:rFonts w:ascii="Arial" w:eastAsia="Times New Roman" w:hAnsi="Arial" w:cs="Arial"/>
          <w:lang w:eastAsia="en-CA"/>
        </w:rPr>
      </w:pPr>
    </w:p>
    <w:p w14:paraId="22C8A1DE" w14:textId="77777777" w:rsidR="00E120F6" w:rsidRPr="00922825" w:rsidRDefault="00922825" w:rsidP="00922825">
      <w:pPr>
        <w:pStyle w:val="ListParagraph"/>
        <w:shd w:val="clear" w:color="auto" w:fill="FFFFFF"/>
        <w:ind w:left="1440"/>
        <w:jc w:val="center"/>
        <w:rPr>
          <w:rStyle w:val="Hyperlink"/>
          <w:rFonts w:ascii="Arial" w:hAnsi="Arial" w:cs="Arial"/>
          <w:color w:val="auto"/>
          <w:u w:val="none"/>
        </w:rPr>
      </w:pPr>
      <w:r w:rsidRPr="00922825">
        <w:rPr>
          <w:rStyle w:val="Hyperlink"/>
          <w:rFonts w:ascii="Arial" w:hAnsi="Arial" w:cs="Arial"/>
          <w:color w:val="auto"/>
          <w:u w:val="none"/>
        </w:rPr>
        <w:t xml:space="preserve">- </w:t>
      </w:r>
      <w:r w:rsidR="008A2C86">
        <w:rPr>
          <w:rStyle w:val="Hyperlink"/>
          <w:rFonts w:ascii="Arial" w:hAnsi="Arial" w:cs="Arial"/>
          <w:color w:val="auto"/>
          <w:u w:val="none"/>
        </w:rPr>
        <w:t>XXX</w:t>
      </w:r>
      <w:r w:rsidRPr="00922825">
        <w:rPr>
          <w:rStyle w:val="Hyperlink"/>
          <w:rFonts w:ascii="Arial" w:hAnsi="Arial" w:cs="Arial"/>
          <w:color w:val="auto"/>
          <w:u w:val="none"/>
        </w:rPr>
        <w:t xml:space="preserve"> -</w:t>
      </w:r>
    </w:p>
    <w:p w14:paraId="7FC80853" w14:textId="77777777" w:rsidR="00556F8C" w:rsidRDefault="00556F8C">
      <w:pPr>
        <w:rPr>
          <w:rStyle w:val="Hyperlink"/>
          <w:rFonts w:ascii="Arial" w:hAnsi="Arial" w:cs="Arial"/>
          <w:b/>
          <w:color w:val="auto"/>
          <w:u w:val="none"/>
        </w:rPr>
      </w:pPr>
      <w:r>
        <w:rPr>
          <w:rStyle w:val="Hyperlink"/>
          <w:rFonts w:ascii="Arial" w:hAnsi="Arial" w:cs="Arial"/>
          <w:b/>
          <w:color w:val="auto"/>
          <w:u w:val="none"/>
        </w:rPr>
        <w:br w:type="page"/>
      </w:r>
    </w:p>
    <w:p w14:paraId="05F68B75" w14:textId="47BB841C" w:rsidR="00A76941" w:rsidRDefault="00E76673" w:rsidP="003563F4">
      <w:pPr>
        <w:shd w:val="clear" w:color="auto" w:fill="FFFFFF"/>
        <w:spacing w:before="100" w:beforeAutospacing="1" w:after="100" w:afterAutospacing="1"/>
        <w:rPr>
          <w:rFonts w:ascii="Arial" w:hAnsi="Arial" w:cs="Arial"/>
        </w:rPr>
      </w:pPr>
      <w:r w:rsidRPr="005635F2">
        <w:rPr>
          <w:rStyle w:val="Hyperlink"/>
          <w:rFonts w:ascii="Arial" w:hAnsi="Arial" w:cs="Arial"/>
          <w:b/>
          <w:color w:val="auto"/>
          <w:u w:val="none"/>
        </w:rPr>
        <w:lastRenderedPageBreak/>
        <w:t>Media Contact</w:t>
      </w:r>
      <w:r w:rsidR="003563F4">
        <w:rPr>
          <w:rStyle w:val="Hyperlink"/>
          <w:rFonts w:ascii="Arial" w:hAnsi="Arial" w:cs="Arial"/>
          <w:b/>
          <w:color w:val="auto"/>
          <w:u w:val="none"/>
        </w:rPr>
        <w:t>s</w:t>
      </w:r>
      <w:r w:rsidRPr="005635F2">
        <w:rPr>
          <w:rStyle w:val="Hyperlink"/>
          <w:rFonts w:ascii="Arial" w:hAnsi="Arial" w:cs="Arial"/>
          <w:b/>
          <w:color w:val="auto"/>
          <w:u w:val="none"/>
        </w:rPr>
        <w:t>:</w:t>
      </w:r>
      <w:r w:rsidR="005635F2">
        <w:rPr>
          <w:rStyle w:val="Hyperlink"/>
          <w:rFonts w:ascii="Arial" w:hAnsi="Arial" w:cs="Arial"/>
          <w:b/>
          <w:color w:val="auto"/>
          <w:u w:val="none"/>
        </w:rPr>
        <w:br/>
      </w:r>
      <w:r>
        <w:rPr>
          <w:rStyle w:val="Hyperlink"/>
          <w:rFonts w:ascii="Arial" w:hAnsi="Arial" w:cs="Arial"/>
          <w:color w:val="auto"/>
          <w:u w:val="none"/>
        </w:rPr>
        <w:br/>
      </w:r>
      <w:r w:rsidR="003563F4">
        <w:rPr>
          <w:rStyle w:val="Hyperlink"/>
          <w:rFonts w:ascii="Arial" w:hAnsi="Arial" w:cs="Arial"/>
          <w:color w:val="auto"/>
          <w:u w:val="none"/>
        </w:rPr>
        <w:t>Workforce WindsorEssex</w:t>
      </w:r>
      <w:r w:rsidR="003563F4">
        <w:rPr>
          <w:rStyle w:val="Hyperlink"/>
          <w:rFonts w:ascii="Arial" w:hAnsi="Arial" w:cs="Arial"/>
          <w:color w:val="auto"/>
          <w:u w:val="none"/>
        </w:rPr>
        <w:br/>
      </w:r>
      <w:r w:rsidR="007D0D7B">
        <w:rPr>
          <w:rStyle w:val="Hyperlink"/>
          <w:rFonts w:ascii="Arial" w:hAnsi="Arial" w:cs="Arial"/>
          <w:color w:val="auto"/>
          <w:u w:val="none"/>
        </w:rPr>
        <w:t>Justin Falconer</w:t>
      </w:r>
      <w:r w:rsidR="003563F4">
        <w:rPr>
          <w:rStyle w:val="Hyperlink"/>
          <w:rFonts w:ascii="Arial" w:hAnsi="Arial" w:cs="Arial"/>
          <w:color w:val="auto"/>
          <w:u w:val="none"/>
        </w:rPr>
        <w:t xml:space="preserve">, </w:t>
      </w:r>
      <w:r w:rsidR="00AF5A84">
        <w:rPr>
          <w:rStyle w:val="Hyperlink"/>
          <w:rFonts w:ascii="Arial" w:hAnsi="Arial" w:cs="Arial"/>
          <w:color w:val="auto"/>
          <w:u w:val="none"/>
        </w:rPr>
        <w:t>Sr. Manager of Public Affairs &amp; LEPC Lead</w:t>
      </w:r>
      <w:r w:rsidR="007D0D7B">
        <w:rPr>
          <w:rStyle w:val="Hyperlink"/>
          <w:rFonts w:ascii="Arial" w:hAnsi="Arial" w:cs="Arial"/>
          <w:color w:val="auto"/>
          <w:u w:val="none"/>
        </w:rPr>
        <w:br/>
      </w:r>
      <w:r>
        <w:rPr>
          <w:rStyle w:val="Hyperlink"/>
          <w:rFonts w:ascii="Arial" w:hAnsi="Arial" w:cs="Arial"/>
          <w:color w:val="auto"/>
          <w:u w:val="none"/>
        </w:rPr>
        <w:t xml:space="preserve">226-674-3220 </w:t>
      </w:r>
      <w:proofErr w:type="spellStart"/>
      <w:r>
        <w:rPr>
          <w:rStyle w:val="Hyperlink"/>
          <w:rFonts w:ascii="Arial" w:hAnsi="Arial" w:cs="Arial"/>
          <w:color w:val="auto"/>
          <w:u w:val="none"/>
        </w:rPr>
        <w:t>ext</w:t>
      </w:r>
      <w:proofErr w:type="spellEnd"/>
      <w:r>
        <w:rPr>
          <w:rStyle w:val="Hyperlink"/>
          <w:rFonts w:ascii="Arial" w:hAnsi="Arial" w:cs="Arial"/>
          <w:color w:val="auto"/>
          <w:u w:val="none"/>
        </w:rPr>
        <w:t xml:space="preserve"> </w:t>
      </w:r>
      <w:r w:rsidR="004C5293">
        <w:rPr>
          <w:rStyle w:val="Hyperlink"/>
          <w:rFonts w:ascii="Arial" w:hAnsi="Arial" w:cs="Arial"/>
          <w:color w:val="auto"/>
          <w:u w:val="none"/>
        </w:rPr>
        <w:t>85</w:t>
      </w:r>
      <w:r w:rsidR="007D0D7B">
        <w:rPr>
          <w:rStyle w:val="Hyperlink"/>
          <w:rFonts w:ascii="Arial" w:hAnsi="Arial" w:cs="Arial"/>
          <w:color w:val="auto"/>
          <w:u w:val="none"/>
        </w:rPr>
        <w:t>4</w:t>
      </w:r>
      <w:r w:rsidR="005635F2">
        <w:rPr>
          <w:rStyle w:val="Hyperlink"/>
          <w:rFonts w:ascii="Arial" w:hAnsi="Arial" w:cs="Arial"/>
          <w:color w:val="auto"/>
          <w:u w:val="none"/>
        </w:rPr>
        <w:br/>
      </w:r>
      <w:hyperlink r:id="rId9" w:history="1">
        <w:r w:rsidR="007D0D7B" w:rsidRPr="00EE7F8C">
          <w:rPr>
            <w:rStyle w:val="Hyperlink"/>
            <w:rFonts w:ascii="Arial" w:hAnsi="Arial" w:cs="Arial"/>
          </w:rPr>
          <w:t>jfalconer@workforcewindsoressex.com</w:t>
        </w:r>
      </w:hyperlink>
      <w:r w:rsidR="007D0D7B">
        <w:rPr>
          <w:rFonts w:ascii="Arial" w:hAnsi="Arial" w:cs="Arial"/>
        </w:rPr>
        <w:t xml:space="preserve"> </w:t>
      </w:r>
    </w:p>
    <w:p w14:paraId="5C91BBD5" w14:textId="4013B069" w:rsidR="003563F4" w:rsidRDefault="003563F4" w:rsidP="005E1B19">
      <w:pPr>
        <w:rPr>
          <w:rFonts w:ascii="Arial" w:hAnsi="Arial" w:cs="Arial"/>
        </w:rPr>
      </w:pPr>
      <w:r>
        <w:rPr>
          <w:rFonts w:ascii="Arial" w:hAnsi="Arial" w:cs="Arial"/>
        </w:rPr>
        <w:t>WindsorEssex Economic Development Corporation</w:t>
      </w:r>
      <w:r>
        <w:rPr>
          <w:rFonts w:ascii="Arial" w:hAnsi="Arial" w:cs="Arial"/>
        </w:rPr>
        <w:br/>
        <w:t>Lana Drouillard, Director Marketing &amp; Communications</w:t>
      </w:r>
      <w:r>
        <w:rPr>
          <w:rFonts w:ascii="Arial" w:hAnsi="Arial" w:cs="Arial"/>
        </w:rPr>
        <w:br/>
        <w:t>519 259-9600</w:t>
      </w:r>
      <w:r>
        <w:rPr>
          <w:rFonts w:ascii="Arial" w:hAnsi="Arial" w:cs="Arial"/>
        </w:rPr>
        <w:br/>
      </w:r>
      <w:hyperlink r:id="rId10" w:history="1">
        <w:r w:rsidRPr="00C6427C">
          <w:rPr>
            <w:rStyle w:val="Hyperlink"/>
            <w:rFonts w:ascii="Arial" w:hAnsi="Arial" w:cs="Arial"/>
          </w:rPr>
          <w:t>ldrouillard@choosewindsoressex.com</w:t>
        </w:r>
      </w:hyperlink>
      <w:r>
        <w:rPr>
          <w:rFonts w:ascii="Arial" w:hAnsi="Arial" w:cs="Arial"/>
        </w:rPr>
        <w:t xml:space="preserve"> </w:t>
      </w:r>
    </w:p>
    <w:sectPr w:rsidR="003563F4" w:rsidSect="00915B03">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4D0B" w14:textId="77777777" w:rsidR="00905133" w:rsidRDefault="00905133" w:rsidP="00BF2544">
      <w:pPr>
        <w:spacing w:after="0" w:line="240" w:lineRule="auto"/>
      </w:pPr>
      <w:r>
        <w:separator/>
      </w:r>
    </w:p>
  </w:endnote>
  <w:endnote w:type="continuationSeparator" w:id="0">
    <w:p w14:paraId="2B44DCF8" w14:textId="77777777" w:rsidR="00905133" w:rsidRDefault="00905133"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3F72" w14:textId="77777777" w:rsidR="00905133" w:rsidRDefault="00905133" w:rsidP="00BF2544">
      <w:pPr>
        <w:spacing w:after="0" w:line="240" w:lineRule="auto"/>
      </w:pPr>
      <w:r>
        <w:separator/>
      </w:r>
    </w:p>
  </w:footnote>
  <w:footnote w:type="continuationSeparator" w:id="0">
    <w:p w14:paraId="0CBAFA74" w14:textId="77777777" w:rsidR="00905133" w:rsidRDefault="00905133"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BCC5" w14:textId="0FCC884F" w:rsidR="00915B03" w:rsidRDefault="00927005" w:rsidP="00915B03">
    <w:pPr>
      <w:pStyle w:val="Header"/>
      <w:jc w:val="center"/>
      <w:rPr>
        <w:noProof/>
        <w:lang w:eastAsia="en-CA"/>
      </w:rPr>
    </w:pPr>
    <w:r>
      <w:rPr>
        <w:noProof/>
        <w:lang w:eastAsia="en-CA"/>
      </w:rPr>
      <w:drawing>
        <wp:anchor distT="0" distB="0" distL="114300" distR="114300" simplePos="0" relativeHeight="251659264" behindDoc="0" locked="0" layoutInCell="1" allowOverlap="1" wp14:anchorId="662E130C" wp14:editId="5A3507EB">
          <wp:simplePos x="0" y="0"/>
          <wp:positionH relativeFrom="margin">
            <wp:posOffset>190500</wp:posOffset>
          </wp:positionH>
          <wp:positionV relativeFrom="margin">
            <wp:posOffset>-1527175</wp:posOffset>
          </wp:positionV>
          <wp:extent cx="16764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64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F4">
      <w:rPr>
        <w:noProof/>
        <w:lang w:eastAsia="en-CA"/>
      </w:rPr>
      <w:drawing>
        <wp:anchor distT="0" distB="0" distL="114300" distR="114300" simplePos="0" relativeHeight="251660288" behindDoc="1" locked="0" layoutInCell="1" allowOverlap="1" wp14:anchorId="3AECE4AA" wp14:editId="1671DB5D">
          <wp:simplePos x="0" y="0"/>
          <wp:positionH relativeFrom="column">
            <wp:posOffset>1962150</wp:posOffset>
          </wp:positionH>
          <wp:positionV relativeFrom="paragraph">
            <wp:posOffset>-49530</wp:posOffset>
          </wp:positionV>
          <wp:extent cx="1876425" cy="809625"/>
          <wp:effectExtent l="0" t="0" r="9525" b="9525"/>
          <wp:wrapTight wrapText="bothSides">
            <wp:wrapPolygon edited="0">
              <wp:start x="0" y="0"/>
              <wp:lineTo x="0" y="21346"/>
              <wp:lineTo x="21490" y="21346"/>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DC_Lockups_Logo_Tagline_Stacked_With_Icon_White.png"/>
                  <pic:cNvPicPr/>
                </pic:nvPicPr>
                <pic:blipFill rotWithShape="1">
                  <a:blip r:embed="rId2">
                    <a:extLst>
                      <a:ext uri="{28A0092B-C50C-407E-A947-70E740481C1C}">
                        <a14:useLocalDpi xmlns:a14="http://schemas.microsoft.com/office/drawing/2010/main" val="0"/>
                      </a:ext>
                    </a:extLst>
                  </a:blip>
                  <a:srcRect l="18387" t="9677" r="18064" b="8065"/>
                  <a:stretch/>
                </pic:blipFill>
                <pic:spPr bwMode="auto">
                  <a:xfrm>
                    <a:off x="0" y="0"/>
                    <a:ext cx="187642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3F4">
      <w:rPr>
        <w:noProof/>
        <w:lang w:eastAsia="en-CA"/>
      </w:rPr>
      <w:drawing>
        <wp:anchor distT="0" distB="0" distL="114300" distR="114300" simplePos="0" relativeHeight="251661312" behindDoc="0" locked="0" layoutInCell="1" allowOverlap="1" wp14:anchorId="5A679551" wp14:editId="34960176">
          <wp:simplePos x="0" y="0"/>
          <wp:positionH relativeFrom="column">
            <wp:posOffset>3981450</wp:posOffset>
          </wp:positionH>
          <wp:positionV relativeFrom="paragraph">
            <wp:posOffset>74295</wp:posOffset>
          </wp:positionV>
          <wp:extent cx="1781175" cy="5164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rcoc logo.png"/>
                  <pic:cNvPicPr/>
                </pic:nvPicPr>
                <pic:blipFill rotWithShape="1">
                  <a:blip r:embed="rId3">
                    <a:extLst>
                      <a:ext uri="{28A0092B-C50C-407E-A947-70E740481C1C}">
                        <a14:useLocalDpi xmlns:a14="http://schemas.microsoft.com/office/drawing/2010/main" val="0"/>
                      </a:ext>
                    </a:extLst>
                  </a:blip>
                  <a:srcRect t="37000" b="34000"/>
                  <a:stretch/>
                </pic:blipFill>
                <pic:spPr bwMode="auto">
                  <a:xfrm>
                    <a:off x="0" y="0"/>
                    <a:ext cx="1792295" cy="519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CE3181" w14:textId="3ECA324E" w:rsidR="003563F4" w:rsidRDefault="003563F4" w:rsidP="00915B03">
    <w:pPr>
      <w:pStyle w:val="Header"/>
      <w:jc w:val="center"/>
      <w:rPr>
        <w:noProof/>
        <w:lang w:eastAsia="en-CA"/>
      </w:rPr>
    </w:pPr>
  </w:p>
  <w:p w14:paraId="1FEE6272" w14:textId="75B557C5" w:rsidR="003563F4" w:rsidRDefault="003563F4" w:rsidP="00915B03">
    <w:pPr>
      <w:pStyle w:val="Header"/>
      <w:jc w:val="center"/>
      <w:rPr>
        <w:noProof/>
        <w:lang w:eastAsia="en-CA"/>
      </w:rPr>
    </w:pPr>
  </w:p>
  <w:p w14:paraId="11E77777" w14:textId="211BE67F" w:rsidR="003563F4" w:rsidRDefault="003563F4" w:rsidP="00915B03">
    <w:pPr>
      <w:pStyle w:val="Header"/>
      <w:jc w:val="center"/>
      <w:rPr>
        <w:noProof/>
        <w:lang w:eastAsia="en-CA"/>
      </w:rPr>
    </w:pPr>
  </w:p>
  <w:p w14:paraId="39377AB8" w14:textId="4AC4E7D0" w:rsidR="003563F4" w:rsidRDefault="00FA64FD" w:rsidP="00915B03">
    <w:pPr>
      <w:pStyle w:val="Header"/>
      <w:jc w:val="center"/>
      <w:rPr>
        <w:noProof/>
        <w:lang w:eastAsia="en-CA"/>
      </w:rPr>
    </w:pPr>
    <w:r>
      <w:rPr>
        <w:noProof/>
        <w:lang w:eastAsia="en-CA"/>
      </w:rPr>
      <w:drawing>
        <wp:anchor distT="0" distB="0" distL="114300" distR="114300" simplePos="0" relativeHeight="251663360" behindDoc="0" locked="0" layoutInCell="1" allowOverlap="1" wp14:anchorId="1432A6D6" wp14:editId="3FF96F11">
          <wp:simplePos x="0" y="0"/>
          <wp:positionH relativeFrom="column">
            <wp:posOffset>2905125</wp:posOffset>
          </wp:positionH>
          <wp:positionV relativeFrom="paragraph">
            <wp:posOffset>78105</wp:posOffset>
          </wp:positionV>
          <wp:extent cx="1876425"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I logo.png"/>
                  <pic:cNvPicPr/>
                </pic:nvPicPr>
                <pic:blipFill rotWithShape="1">
                  <a:blip r:embed="rId4">
                    <a:extLst>
                      <a:ext uri="{28A0092B-C50C-407E-A947-70E740481C1C}">
                        <a14:useLocalDpi xmlns:a14="http://schemas.microsoft.com/office/drawing/2010/main" val="0"/>
                      </a:ext>
                    </a:extLst>
                  </a:blip>
                  <a:srcRect t="17538" b="16000"/>
                  <a:stretch/>
                </pic:blipFill>
                <pic:spPr bwMode="auto">
                  <a:xfrm>
                    <a:off x="0" y="0"/>
                    <a:ext cx="1876425" cy="53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0" locked="0" layoutInCell="1" allowOverlap="1" wp14:anchorId="46B4994C" wp14:editId="20FDB445">
          <wp:simplePos x="0" y="0"/>
          <wp:positionH relativeFrom="column">
            <wp:posOffset>1152525</wp:posOffset>
          </wp:positionH>
          <wp:positionV relativeFrom="paragraph">
            <wp:posOffset>78105</wp:posOffset>
          </wp:positionV>
          <wp:extent cx="1685925" cy="50577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BLS logo.png"/>
                  <pic:cNvPicPr/>
                </pic:nvPicPr>
                <pic:blipFill>
                  <a:blip r:embed="rId5">
                    <a:extLst>
                      <a:ext uri="{28A0092B-C50C-407E-A947-70E740481C1C}">
                        <a14:useLocalDpi xmlns:a14="http://schemas.microsoft.com/office/drawing/2010/main" val="0"/>
                      </a:ext>
                    </a:extLst>
                  </a:blip>
                  <a:stretch>
                    <a:fillRect/>
                  </a:stretch>
                </pic:blipFill>
                <pic:spPr>
                  <a:xfrm>
                    <a:off x="0" y="0"/>
                    <a:ext cx="1685925" cy="505778"/>
                  </a:xfrm>
                  <a:prstGeom prst="rect">
                    <a:avLst/>
                  </a:prstGeom>
                </pic:spPr>
              </pic:pic>
            </a:graphicData>
          </a:graphic>
          <wp14:sizeRelH relativeFrom="page">
            <wp14:pctWidth>0</wp14:pctWidth>
          </wp14:sizeRelH>
          <wp14:sizeRelV relativeFrom="page">
            <wp14:pctHeight>0</wp14:pctHeight>
          </wp14:sizeRelV>
        </wp:anchor>
      </w:drawing>
    </w:r>
  </w:p>
  <w:p w14:paraId="5E34ABA1" w14:textId="09799B73" w:rsidR="003563F4" w:rsidRDefault="003563F4" w:rsidP="00915B03">
    <w:pPr>
      <w:pStyle w:val="Header"/>
      <w:jc w:val="center"/>
    </w:pPr>
  </w:p>
  <w:p w14:paraId="70D805ED" w14:textId="588C1BF8" w:rsidR="003563F4" w:rsidRDefault="003563F4" w:rsidP="00915B03">
    <w:pPr>
      <w:pStyle w:val="Header"/>
      <w:jc w:val="center"/>
    </w:pPr>
  </w:p>
  <w:p w14:paraId="6FD2EFC0" w14:textId="0A4479F0" w:rsidR="003563F4" w:rsidRDefault="003563F4" w:rsidP="00915B03">
    <w:pPr>
      <w:pStyle w:val="Header"/>
      <w:jc w:val="center"/>
    </w:pPr>
  </w:p>
  <w:p w14:paraId="00068FEF" w14:textId="77777777" w:rsidR="003563F4" w:rsidRDefault="003563F4" w:rsidP="00915B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ACC0BCC4"/>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365FB"/>
    <w:multiLevelType w:val="hybridMultilevel"/>
    <w:tmpl w:val="6540BA9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B823237"/>
    <w:multiLevelType w:val="hybridMultilevel"/>
    <w:tmpl w:val="D44CF8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D0A25"/>
    <w:multiLevelType w:val="hybridMultilevel"/>
    <w:tmpl w:val="9F8C5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NqsFALQxPnstAAAA"/>
  </w:docVars>
  <w:rsids>
    <w:rsidRoot w:val="00547B76"/>
    <w:rsid w:val="00024DDA"/>
    <w:rsid w:val="00025F97"/>
    <w:rsid w:val="00027FF1"/>
    <w:rsid w:val="00033B50"/>
    <w:rsid w:val="00040B1F"/>
    <w:rsid w:val="000668D8"/>
    <w:rsid w:val="00076EB2"/>
    <w:rsid w:val="00086C4E"/>
    <w:rsid w:val="000931E2"/>
    <w:rsid w:val="00096B3B"/>
    <w:rsid w:val="000A615B"/>
    <w:rsid w:val="000C3A0E"/>
    <w:rsid w:val="000C6083"/>
    <w:rsid w:val="000D6946"/>
    <w:rsid w:val="000F00AC"/>
    <w:rsid w:val="00110F25"/>
    <w:rsid w:val="00120AE0"/>
    <w:rsid w:val="00134F70"/>
    <w:rsid w:val="00135BB0"/>
    <w:rsid w:val="00140895"/>
    <w:rsid w:val="0015219C"/>
    <w:rsid w:val="00160E07"/>
    <w:rsid w:val="00172076"/>
    <w:rsid w:val="00184179"/>
    <w:rsid w:val="001856F9"/>
    <w:rsid w:val="00191AF0"/>
    <w:rsid w:val="001B4CDC"/>
    <w:rsid w:val="001D0313"/>
    <w:rsid w:val="001F10F5"/>
    <w:rsid w:val="001F51C8"/>
    <w:rsid w:val="001F74A5"/>
    <w:rsid w:val="002113BC"/>
    <w:rsid w:val="002249B6"/>
    <w:rsid w:val="00225875"/>
    <w:rsid w:val="002307E0"/>
    <w:rsid w:val="00236726"/>
    <w:rsid w:val="00237036"/>
    <w:rsid w:val="0024058C"/>
    <w:rsid w:val="0024690D"/>
    <w:rsid w:val="00251D27"/>
    <w:rsid w:val="002843DF"/>
    <w:rsid w:val="002A34E8"/>
    <w:rsid w:val="002B0A40"/>
    <w:rsid w:val="002B0A63"/>
    <w:rsid w:val="002C0F58"/>
    <w:rsid w:val="002C7FE1"/>
    <w:rsid w:val="002D2008"/>
    <w:rsid w:val="00313626"/>
    <w:rsid w:val="00333925"/>
    <w:rsid w:val="003563F4"/>
    <w:rsid w:val="003778F4"/>
    <w:rsid w:val="00384653"/>
    <w:rsid w:val="003A4714"/>
    <w:rsid w:val="003A6D45"/>
    <w:rsid w:val="003B3A30"/>
    <w:rsid w:val="003B6CBE"/>
    <w:rsid w:val="003D037F"/>
    <w:rsid w:val="0041331F"/>
    <w:rsid w:val="004240CA"/>
    <w:rsid w:val="00425C9D"/>
    <w:rsid w:val="0044235B"/>
    <w:rsid w:val="0044326F"/>
    <w:rsid w:val="00450077"/>
    <w:rsid w:val="004563E0"/>
    <w:rsid w:val="004643E9"/>
    <w:rsid w:val="0046527B"/>
    <w:rsid w:val="00487D52"/>
    <w:rsid w:val="004A0184"/>
    <w:rsid w:val="004A266B"/>
    <w:rsid w:val="004A4F0F"/>
    <w:rsid w:val="004A7C8A"/>
    <w:rsid w:val="004C5293"/>
    <w:rsid w:val="004C776F"/>
    <w:rsid w:val="004D1A20"/>
    <w:rsid w:val="004F7B30"/>
    <w:rsid w:val="005064B0"/>
    <w:rsid w:val="00520F84"/>
    <w:rsid w:val="00525932"/>
    <w:rsid w:val="005470A2"/>
    <w:rsid w:val="00547B76"/>
    <w:rsid w:val="00550CDA"/>
    <w:rsid w:val="0055124A"/>
    <w:rsid w:val="00551D6B"/>
    <w:rsid w:val="00556F8C"/>
    <w:rsid w:val="00560810"/>
    <w:rsid w:val="005635F2"/>
    <w:rsid w:val="00581036"/>
    <w:rsid w:val="005842CA"/>
    <w:rsid w:val="00590714"/>
    <w:rsid w:val="00592142"/>
    <w:rsid w:val="00592E8C"/>
    <w:rsid w:val="005C38E1"/>
    <w:rsid w:val="005C4CBB"/>
    <w:rsid w:val="005E1B19"/>
    <w:rsid w:val="005F1528"/>
    <w:rsid w:val="005F31D0"/>
    <w:rsid w:val="005F3DFD"/>
    <w:rsid w:val="006015B4"/>
    <w:rsid w:val="0061183F"/>
    <w:rsid w:val="00627536"/>
    <w:rsid w:val="00634529"/>
    <w:rsid w:val="00636ED5"/>
    <w:rsid w:val="00674335"/>
    <w:rsid w:val="0067564C"/>
    <w:rsid w:val="00683BA9"/>
    <w:rsid w:val="006B1C74"/>
    <w:rsid w:val="006F194D"/>
    <w:rsid w:val="00706B51"/>
    <w:rsid w:val="007074B9"/>
    <w:rsid w:val="00712E92"/>
    <w:rsid w:val="00737A40"/>
    <w:rsid w:val="00755544"/>
    <w:rsid w:val="00766F52"/>
    <w:rsid w:val="00777AEC"/>
    <w:rsid w:val="00782C5A"/>
    <w:rsid w:val="00786879"/>
    <w:rsid w:val="0078699C"/>
    <w:rsid w:val="007A02BC"/>
    <w:rsid w:val="007A04A7"/>
    <w:rsid w:val="007A3A2C"/>
    <w:rsid w:val="007B05B8"/>
    <w:rsid w:val="007B1F8E"/>
    <w:rsid w:val="007B53C6"/>
    <w:rsid w:val="007B6DF0"/>
    <w:rsid w:val="007C5D4E"/>
    <w:rsid w:val="007D0D7B"/>
    <w:rsid w:val="007D1544"/>
    <w:rsid w:val="007E7780"/>
    <w:rsid w:val="007F15DF"/>
    <w:rsid w:val="007F327D"/>
    <w:rsid w:val="007F6993"/>
    <w:rsid w:val="00801176"/>
    <w:rsid w:val="00801FD3"/>
    <w:rsid w:val="00803ABE"/>
    <w:rsid w:val="00826972"/>
    <w:rsid w:val="00831F36"/>
    <w:rsid w:val="00832A2B"/>
    <w:rsid w:val="00834028"/>
    <w:rsid w:val="00850F0E"/>
    <w:rsid w:val="008532A4"/>
    <w:rsid w:val="0085399C"/>
    <w:rsid w:val="008732F7"/>
    <w:rsid w:val="00887FEF"/>
    <w:rsid w:val="00895870"/>
    <w:rsid w:val="008A2C86"/>
    <w:rsid w:val="008A656A"/>
    <w:rsid w:val="008B0434"/>
    <w:rsid w:val="008B1E2D"/>
    <w:rsid w:val="008B4B35"/>
    <w:rsid w:val="008B4E6B"/>
    <w:rsid w:val="008C5FF5"/>
    <w:rsid w:val="008D2471"/>
    <w:rsid w:val="008E1B59"/>
    <w:rsid w:val="008F02C5"/>
    <w:rsid w:val="008F76C7"/>
    <w:rsid w:val="0090020B"/>
    <w:rsid w:val="00904A71"/>
    <w:rsid w:val="00905133"/>
    <w:rsid w:val="00907135"/>
    <w:rsid w:val="00915B03"/>
    <w:rsid w:val="00922825"/>
    <w:rsid w:val="00927005"/>
    <w:rsid w:val="0093204F"/>
    <w:rsid w:val="00937131"/>
    <w:rsid w:val="00943E91"/>
    <w:rsid w:val="009448CD"/>
    <w:rsid w:val="009508E1"/>
    <w:rsid w:val="00954E0F"/>
    <w:rsid w:val="00956690"/>
    <w:rsid w:val="00961D75"/>
    <w:rsid w:val="00982CC3"/>
    <w:rsid w:val="009928A5"/>
    <w:rsid w:val="00994031"/>
    <w:rsid w:val="00995207"/>
    <w:rsid w:val="009B2799"/>
    <w:rsid w:val="009B3E9D"/>
    <w:rsid w:val="009B4AB3"/>
    <w:rsid w:val="009B5658"/>
    <w:rsid w:val="009B5A10"/>
    <w:rsid w:val="009B65C2"/>
    <w:rsid w:val="009C0083"/>
    <w:rsid w:val="009C0D1A"/>
    <w:rsid w:val="009D43F9"/>
    <w:rsid w:val="009E1EA2"/>
    <w:rsid w:val="009E7B07"/>
    <w:rsid w:val="009F61CC"/>
    <w:rsid w:val="00A15A7A"/>
    <w:rsid w:val="00A20F0D"/>
    <w:rsid w:val="00A513B7"/>
    <w:rsid w:val="00A51D2E"/>
    <w:rsid w:val="00A6396E"/>
    <w:rsid w:val="00A76941"/>
    <w:rsid w:val="00A801E1"/>
    <w:rsid w:val="00A81003"/>
    <w:rsid w:val="00A8577D"/>
    <w:rsid w:val="00A93529"/>
    <w:rsid w:val="00AA4C35"/>
    <w:rsid w:val="00AB4719"/>
    <w:rsid w:val="00AB6933"/>
    <w:rsid w:val="00AC2357"/>
    <w:rsid w:val="00AD6445"/>
    <w:rsid w:val="00AE4E52"/>
    <w:rsid w:val="00AE4EDB"/>
    <w:rsid w:val="00AF1F29"/>
    <w:rsid w:val="00AF5A84"/>
    <w:rsid w:val="00B10A34"/>
    <w:rsid w:val="00B17201"/>
    <w:rsid w:val="00B22E8F"/>
    <w:rsid w:val="00B25EDC"/>
    <w:rsid w:val="00B320EB"/>
    <w:rsid w:val="00B5732C"/>
    <w:rsid w:val="00B61ED1"/>
    <w:rsid w:val="00B642AC"/>
    <w:rsid w:val="00BB4B2C"/>
    <w:rsid w:val="00BC7BD8"/>
    <w:rsid w:val="00BD03D8"/>
    <w:rsid w:val="00BD3B5A"/>
    <w:rsid w:val="00BD416F"/>
    <w:rsid w:val="00BD4987"/>
    <w:rsid w:val="00BF2544"/>
    <w:rsid w:val="00BF7748"/>
    <w:rsid w:val="00C01991"/>
    <w:rsid w:val="00C0267D"/>
    <w:rsid w:val="00C04BBC"/>
    <w:rsid w:val="00C07EDB"/>
    <w:rsid w:val="00C13DC1"/>
    <w:rsid w:val="00C16A8D"/>
    <w:rsid w:val="00C1790C"/>
    <w:rsid w:val="00C207F4"/>
    <w:rsid w:val="00C22C10"/>
    <w:rsid w:val="00C3598F"/>
    <w:rsid w:val="00C77617"/>
    <w:rsid w:val="00CA0501"/>
    <w:rsid w:val="00CC112E"/>
    <w:rsid w:val="00CE3077"/>
    <w:rsid w:val="00D20874"/>
    <w:rsid w:val="00D2197A"/>
    <w:rsid w:val="00D32F17"/>
    <w:rsid w:val="00D603C2"/>
    <w:rsid w:val="00D81880"/>
    <w:rsid w:val="00D92EBB"/>
    <w:rsid w:val="00DA05B5"/>
    <w:rsid w:val="00DA3654"/>
    <w:rsid w:val="00DF1A62"/>
    <w:rsid w:val="00E03DF3"/>
    <w:rsid w:val="00E07397"/>
    <w:rsid w:val="00E120F6"/>
    <w:rsid w:val="00E1650F"/>
    <w:rsid w:val="00E27B87"/>
    <w:rsid w:val="00E3167E"/>
    <w:rsid w:val="00E40C42"/>
    <w:rsid w:val="00E440D1"/>
    <w:rsid w:val="00E65189"/>
    <w:rsid w:val="00E76673"/>
    <w:rsid w:val="00E870B2"/>
    <w:rsid w:val="00E906E5"/>
    <w:rsid w:val="00EC7DAD"/>
    <w:rsid w:val="00EF1700"/>
    <w:rsid w:val="00F001DE"/>
    <w:rsid w:val="00F03499"/>
    <w:rsid w:val="00F50A8F"/>
    <w:rsid w:val="00F607E0"/>
    <w:rsid w:val="00F65088"/>
    <w:rsid w:val="00F7157D"/>
    <w:rsid w:val="00F77E89"/>
    <w:rsid w:val="00F90259"/>
    <w:rsid w:val="00FA2069"/>
    <w:rsid w:val="00FA64FD"/>
    <w:rsid w:val="00FE4BE2"/>
    <w:rsid w:val="00FE56D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CB8E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8447">
      <w:bodyDiv w:val="1"/>
      <w:marLeft w:val="0"/>
      <w:marRight w:val="0"/>
      <w:marTop w:val="0"/>
      <w:marBottom w:val="0"/>
      <w:divBdr>
        <w:top w:val="none" w:sz="0" w:space="0" w:color="auto"/>
        <w:left w:val="none" w:sz="0" w:space="0" w:color="auto"/>
        <w:bottom w:val="none" w:sz="0" w:space="0" w:color="auto"/>
        <w:right w:val="none" w:sz="0" w:space="0" w:color="auto"/>
      </w:divBdr>
    </w:div>
    <w:div w:id="141702226">
      <w:bodyDiv w:val="1"/>
      <w:marLeft w:val="0"/>
      <w:marRight w:val="0"/>
      <w:marTop w:val="0"/>
      <w:marBottom w:val="0"/>
      <w:divBdr>
        <w:top w:val="none" w:sz="0" w:space="0" w:color="auto"/>
        <w:left w:val="none" w:sz="0" w:space="0" w:color="auto"/>
        <w:bottom w:val="none" w:sz="0" w:space="0" w:color="auto"/>
        <w:right w:val="none" w:sz="0" w:space="0" w:color="auto"/>
      </w:divBdr>
    </w:div>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0613895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350374220">
      <w:bodyDiv w:val="1"/>
      <w:marLeft w:val="0"/>
      <w:marRight w:val="0"/>
      <w:marTop w:val="0"/>
      <w:marBottom w:val="0"/>
      <w:divBdr>
        <w:top w:val="none" w:sz="0" w:space="0" w:color="auto"/>
        <w:left w:val="none" w:sz="0" w:space="0" w:color="auto"/>
        <w:bottom w:val="none" w:sz="0" w:space="0" w:color="auto"/>
        <w:right w:val="none" w:sz="0" w:space="0" w:color="auto"/>
      </w:divBdr>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3756424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045179167">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77761460">
      <w:bodyDiv w:val="1"/>
      <w:marLeft w:val="0"/>
      <w:marRight w:val="0"/>
      <w:marTop w:val="0"/>
      <w:marBottom w:val="0"/>
      <w:divBdr>
        <w:top w:val="none" w:sz="0" w:space="0" w:color="auto"/>
        <w:left w:val="none" w:sz="0" w:space="0" w:color="auto"/>
        <w:bottom w:val="none" w:sz="0" w:space="0" w:color="auto"/>
        <w:right w:val="none" w:sz="0" w:space="0" w:color="auto"/>
      </w:divBdr>
    </w:div>
    <w:div w:id="1321736978">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20491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wp-content/uploads/2018/04/NAFTA-Reccommendations-from-Windsor-Essex-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rouillard@choosewindsoressex.com" TargetMode="External"/><Relationship Id="rId4" Type="http://schemas.openxmlformats.org/officeDocument/2006/relationships/settings" Target="settings.xml"/><Relationship Id="rId9" Type="http://schemas.openxmlformats.org/officeDocument/2006/relationships/hyperlink" Target="mailto:jfalconer@workforcewindsoressex.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38A8-1EEF-4FB3-A39E-3F6BEC09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dc:creator>
  <cp:keywords>London;St Thomas;Elgin;Middlesex;Oxford;Local Employment Planning Council</cp:keywords>
  <cp:lastModifiedBy>Justin Falconer</cp:lastModifiedBy>
  <cp:revision>10</cp:revision>
  <cp:lastPrinted>2018-04-05T16:21:00Z</cp:lastPrinted>
  <dcterms:created xsi:type="dcterms:W3CDTF">2018-04-04T13:16:00Z</dcterms:created>
  <dcterms:modified xsi:type="dcterms:W3CDTF">2018-04-05T16:22:00Z</dcterms:modified>
</cp:coreProperties>
</file>