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5F20A" w14:textId="77777777" w:rsidR="000644AF" w:rsidRPr="00F007EE" w:rsidRDefault="000644AF" w:rsidP="00C437CA">
      <w:pPr>
        <w:jc w:val="center"/>
        <w:rPr>
          <w:rFonts w:ascii="Chiller" w:hAnsi="Chiller"/>
          <w:color w:val="0070C0"/>
          <w:sz w:val="44"/>
          <w:szCs w:val="44"/>
        </w:rPr>
      </w:pPr>
      <w:r>
        <w:rPr>
          <w:rFonts w:ascii="Chiller" w:hAnsi="Chiller"/>
          <w:color w:val="0070C0"/>
          <w:sz w:val="44"/>
        </w:rPr>
        <w:t>Compétences polyvalentes</w:t>
      </w:r>
    </w:p>
    <w:p w14:paraId="71E335E8" w14:textId="77777777" w:rsidR="000644AF" w:rsidRDefault="000644AF" w:rsidP="00EE0F37">
      <w:pPr>
        <w:jc w:val="both"/>
      </w:pPr>
    </w:p>
    <w:p w14:paraId="3498020A" w14:textId="77777777" w:rsidR="000644AF" w:rsidRDefault="000644AF" w:rsidP="00C437CA">
      <w:r>
        <w:t xml:space="preserve">Tom est un serveur, mais il veut changer de carrière.  Il aimerait faire de la vente, et il pose sa candidature pour un poste de représentant </w:t>
      </w:r>
      <w:r w:rsidR="00CE6BC0">
        <w:t>commercial</w:t>
      </w:r>
      <w:r>
        <w:t xml:space="preserve"> pour une compagnie de téléphones cellulaires, dans leur magasin où ils vendent des téléphones et des plans</w:t>
      </w:r>
      <w:r w:rsidR="00816C98">
        <w:t>.</w:t>
      </w:r>
      <w:r>
        <w:t xml:space="preserve">  Il est inquiet qu’il n’a</w:t>
      </w:r>
      <w:r w:rsidR="00816C98">
        <w:t>it</w:t>
      </w:r>
      <w:r>
        <w:t xml:space="preserve"> pas le poste parce qu’il n’a jamais travaillé dans la vente avant.</w:t>
      </w:r>
    </w:p>
    <w:p w14:paraId="61C9A3FE" w14:textId="77777777" w:rsidR="00546735" w:rsidRDefault="00546735" w:rsidP="00C437CA">
      <w:pPr>
        <w:spacing w:line="360" w:lineRule="auto"/>
        <w:sectPr w:rsidR="00546735" w:rsidSect="005467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0" w:footer="0" w:gutter="0"/>
          <w:cols w:space="708"/>
          <w:titlePg/>
          <w:docGrid w:linePitch="360"/>
        </w:sectPr>
      </w:pPr>
    </w:p>
    <w:p w14:paraId="101D4023" w14:textId="61CF1E48" w:rsidR="000644AF" w:rsidRPr="00004177" w:rsidRDefault="000644AF" w:rsidP="00C437CA">
      <w:pPr>
        <w:spacing w:line="360" w:lineRule="auto"/>
      </w:pPr>
      <w:r>
        <w:lastRenderedPageBreak/>
        <w:t>Tâches d’un serveur :</w:t>
      </w:r>
    </w:p>
    <w:p w14:paraId="4D323796" w14:textId="77777777" w:rsidR="000644AF" w:rsidRPr="006331C3" w:rsidRDefault="000644AF" w:rsidP="00C437CA">
      <w:pPr>
        <w:pStyle w:val="ListParagraph"/>
        <w:numPr>
          <w:ilvl w:val="0"/>
          <w:numId w:val="9"/>
        </w:numPr>
        <w:spacing w:line="360" w:lineRule="auto"/>
      </w:pPr>
      <w:r>
        <w:t>Donner des renseignements sur le menu</w:t>
      </w:r>
    </w:p>
    <w:p w14:paraId="1A8B4A2A" w14:textId="77777777" w:rsidR="000644AF" w:rsidRPr="00004177" w:rsidRDefault="000644AF" w:rsidP="00C437CA">
      <w:pPr>
        <w:pStyle w:val="ListParagraph"/>
        <w:numPr>
          <w:ilvl w:val="0"/>
          <w:numId w:val="9"/>
        </w:numPr>
        <w:spacing w:line="360" w:lineRule="auto"/>
      </w:pPr>
      <w:r>
        <w:t>Donner aux clients l’envie de revenir</w:t>
      </w:r>
    </w:p>
    <w:p w14:paraId="6CA8EA79" w14:textId="77777777" w:rsidR="000644AF" w:rsidRPr="00004177" w:rsidRDefault="000644AF" w:rsidP="00C437CA">
      <w:pPr>
        <w:pStyle w:val="ListParagraph"/>
        <w:numPr>
          <w:ilvl w:val="0"/>
          <w:numId w:val="9"/>
        </w:numPr>
        <w:spacing w:line="360" w:lineRule="auto"/>
      </w:pPr>
      <w:r>
        <w:t>Gérer plusieurs tables à la fois</w:t>
      </w:r>
    </w:p>
    <w:p w14:paraId="27380D28" w14:textId="77777777" w:rsidR="000644AF" w:rsidRPr="00004177" w:rsidRDefault="000644AF" w:rsidP="00C437CA">
      <w:pPr>
        <w:pStyle w:val="ListParagraph"/>
        <w:numPr>
          <w:ilvl w:val="0"/>
          <w:numId w:val="9"/>
        </w:numPr>
        <w:spacing w:line="360" w:lineRule="auto"/>
      </w:pPr>
      <w:r>
        <w:t>Faire des recommandations aux clients</w:t>
      </w:r>
    </w:p>
    <w:p w14:paraId="2C5D9245" w14:textId="77777777" w:rsidR="000644AF" w:rsidRPr="00004177" w:rsidRDefault="000644AF" w:rsidP="00C437CA">
      <w:pPr>
        <w:pStyle w:val="ListParagraph"/>
        <w:numPr>
          <w:ilvl w:val="0"/>
          <w:numId w:val="9"/>
        </w:numPr>
        <w:spacing w:line="360" w:lineRule="auto"/>
      </w:pPr>
      <w:r>
        <w:t>Répondre aux questions</w:t>
      </w:r>
    </w:p>
    <w:p w14:paraId="1CC139A2" w14:textId="77777777" w:rsidR="000644AF" w:rsidRPr="00004177" w:rsidRDefault="000644AF" w:rsidP="00C437CA">
      <w:pPr>
        <w:pStyle w:val="ListParagraph"/>
        <w:numPr>
          <w:ilvl w:val="0"/>
          <w:numId w:val="9"/>
        </w:numPr>
        <w:spacing w:line="360" w:lineRule="auto"/>
      </w:pPr>
      <w:r>
        <w:t>Gérer les plaintes des clients</w:t>
      </w:r>
    </w:p>
    <w:p w14:paraId="3BCCCA27" w14:textId="77777777" w:rsidR="000644AF" w:rsidRPr="006331C3" w:rsidRDefault="000644AF" w:rsidP="00C437CA">
      <w:pPr>
        <w:spacing w:line="360" w:lineRule="auto"/>
        <w:ind w:left="360"/>
      </w:pPr>
    </w:p>
    <w:p w14:paraId="3A740CE4" w14:textId="77777777" w:rsidR="000644AF" w:rsidRPr="00004177" w:rsidRDefault="000644AF" w:rsidP="00C437CA">
      <w:pPr>
        <w:spacing w:line="360" w:lineRule="auto"/>
      </w:pPr>
      <w:r>
        <w:t>Tâches d’un représentant commercial :</w:t>
      </w:r>
    </w:p>
    <w:p w14:paraId="111F4EB0" w14:textId="77777777" w:rsidR="000644AF" w:rsidRPr="00004177" w:rsidRDefault="000644AF" w:rsidP="00C437CA">
      <w:pPr>
        <w:pStyle w:val="ListParagraph"/>
        <w:numPr>
          <w:ilvl w:val="0"/>
          <w:numId w:val="10"/>
        </w:numPr>
        <w:spacing w:line="360" w:lineRule="auto"/>
      </w:pPr>
      <w:r>
        <w:lastRenderedPageBreak/>
        <w:t>Répondre aux questions</w:t>
      </w:r>
    </w:p>
    <w:p w14:paraId="791A70D4" w14:textId="77777777" w:rsidR="000644AF" w:rsidRPr="00004177" w:rsidRDefault="000644AF" w:rsidP="00C437CA">
      <w:pPr>
        <w:pStyle w:val="ListParagraph"/>
        <w:numPr>
          <w:ilvl w:val="0"/>
          <w:numId w:val="10"/>
        </w:numPr>
        <w:spacing w:line="360" w:lineRule="auto"/>
      </w:pPr>
      <w:r>
        <w:t>Renseigner les clients sur les produits</w:t>
      </w:r>
    </w:p>
    <w:p w14:paraId="06676C61" w14:textId="77777777" w:rsidR="000644AF" w:rsidRPr="00004177" w:rsidRDefault="000644AF" w:rsidP="00C437CA">
      <w:pPr>
        <w:pStyle w:val="ListParagraph"/>
        <w:numPr>
          <w:ilvl w:val="0"/>
          <w:numId w:val="10"/>
        </w:numPr>
        <w:spacing w:line="360" w:lineRule="auto"/>
      </w:pPr>
      <w:r>
        <w:t>Servir autant de clients que possible</w:t>
      </w:r>
    </w:p>
    <w:p w14:paraId="48B5865A" w14:textId="77777777" w:rsidR="000644AF" w:rsidRPr="006331C3" w:rsidRDefault="000644AF" w:rsidP="00C437CA">
      <w:pPr>
        <w:pStyle w:val="ListParagraph"/>
        <w:numPr>
          <w:ilvl w:val="0"/>
          <w:numId w:val="10"/>
        </w:numPr>
        <w:spacing w:line="360" w:lineRule="auto"/>
      </w:pPr>
      <w:r>
        <w:t>Gérer les plaintes des clients</w:t>
      </w:r>
    </w:p>
    <w:p w14:paraId="76EFFE9D" w14:textId="77777777" w:rsidR="000644AF" w:rsidRPr="00004177" w:rsidRDefault="000644AF" w:rsidP="00C437CA">
      <w:pPr>
        <w:pStyle w:val="ListParagraph"/>
        <w:numPr>
          <w:ilvl w:val="0"/>
          <w:numId w:val="10"/>
        </w:numPr>
        <w:spacing w:line="360" w:lineRule="auto"/>
      </w:pPr>
      <w:r>
        <w:t>Convaincre les clients d’acheter les produits</w:t>
      </w:r>
    </w:p>
    <w:p w14:paraId="50C97A34" w14:textId="6CA0E903" w:rsidR="000644AF" w:rsidRPr="00546735" w:rsidRDefault="000644AF" w:rsidP="00546735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t>Donne</w:t>
      </w:r>
      <w:r w:rsidR="00546735">
        <w:t xml:space="preserve">r aux clients l’envie de revenir </w:t>
      </w:r>
      <w:r w:rsidRPr="00546735">
        <w:rPr>
          <w:sz w:val="22"/>
          <w:szCs w:val="22"/>
        </w:rPr>
        <w:t xml:space="preserve">Quelles compétences Tom </w:t>
      </w:r>
      <w:proofErr w:type="spellStart"/>
      <w:r w:rsidRPr="00546735">
        <w:rPr>
          <w:sz w:val="22"/>
          <w:szCs w:val="22"/>
        </w:rPr>
        <w:t>a-t-il</w:t>
      </w:r>
      <w:proofErr w:type="spellEnd"/>
      <w:r w:rsidRPr="00546735">
        <w:rPr>
          <w:sz w:val="22"/>
          <w:szCs w:val="22"/>
        </w:rPr>
        <w:t xml:space="preserve"> comme serveur qui pourraient être applicables à l’emploi de représentant commercial?</w:t>
      </w:r>
    </w:p>
    <w:p w14:paraId="51A5B126" w14:textId="77777777" w:rsidR="00546735" w:rsidRDefault="00546735" w:rsidP="00EE0F37">
      <w:pPr>
        <w:jc w:val="both"/>
        <w:rPr>
          <w:i/>
          <w:color w:val="7030A0"/>
          <w:sz w:val="36"/>
          <w:szCs w:val="36"/>
        </w:rPr>
        <w:sectPr w:rsidR="00546735" w:rsidSect="00546735">
          <w:type w:val="continuous"/>
          <w:pgSz w:w="12240" w:h="15840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5C61F53B" w14:textId="0FA54070" w:rsidR="000644AF" w:rsidRDefault="000644AF" w:rsidP="00EE0F37">
      <w:pPr>
        <w:jc w:val="both"/>
        <w:rPr>
          <w:i/>
          <w:color w:val="7030A0"/>
          <w:sz w:val="36"/>
          <w:szCs w:val="36"/>
        </w:rPr>
      </w:pPr>
    </w:p>
    <w:p w14:paraId="3509B831" w14:textId="77777777" w:rsidR="000644AF" w:rsidRDefault="000644AF" w:rsidP="00EE0F37">
      <w:pPr>
        <w:jc w:val="both"/>
        <w:rPr>
          <w:i/>
          <w:color w:val="7030A0"/>
          <w:sz w:val="36"/>
          <w:szCs w:val="36"/>
        </w:rPr>
      </w:pPr>
    </w:p>
    <w:p w14:paraId="50EC0EE2" w14:textId="77777777" w:rsidR="000644AF" w:rsidRDefault="000644AF" w:rsidP="00EE0F37">
      <w:pPr>
        <w:jc w:val="both"/>
        <w:rPr>
          <w:i/>
          <w:color w:val="7030A0"/>
          <w:sz w:val="36"/>
          <w:szCs w:val="36"/>
        </w:rPr>
      </w:pPr>
    </w:p>
    <w:p w14:paraId="0B03E133" w14:textId="77777777" w:rsidR="000644AF" w:rsidRDefault="000644AF" w:rsidP="00EE0F37">
      <w:pPr>
        <w:jc w:val="both"/>
        <w:rPr>
          <w:i/>
          <w:color w:val="7030A0"/>
          <w:sz w:val="36"/>
          <w:szCs w:val="36"/>
        </w:rPr>
      </w:pPr>
    </w:p>
    <w:p w14:paraId="2EE326FD" w14:textId="77777777" w:rsidR="000644AF" w:rsidRDefault="000644AF" w:rsidP="00EE0F37">
      <w:pPr>
        <w:jc w:val="both"/>
        <w:rPr>
          <w:i/>
          <w:color w:val="7030A0"/>
          <w:sz w:val="36"/>
          <w:szCs w:val="36"/>
        </w:rPr>
      </w:pPr>
    </w:p>
    <w:p w14:paraId="63EA7900" w14:textId="77777777" w:rsidR="00CA5619" w:rsidRDefault="00CA5619" w:rsidP="00EE0F37">
      <w:pPr>
        <w:jc w:val="both"/>
        <w:rPr>
          <w:i/>
          <w:color w:val="7030A0"/>
          <w:sz w:val="36"/>
          <w:szCs w:val="36"/>
        </w:rPr>
      </w:pPr>
      <w:bookmarkStart w:id="0" w:name="_GoBack"/>
      <w:bookmarkEnd w:id="0"/>
    </w:p>
    <w:p w14:paraId="1C639D49" w14:textId="77777777" w:rsidR="000644AF" w:rsidRPr="00F007EE" w:rsidRDefault="000644AF" w:rsidP="00546735">
      <w:pPr>
        <w:jc w:val="center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</w:rPr>
        <w:t>*</w:t>
      </w:r>
      <w:r>
        <w:rPr>
          <w:b/>
          <w:i/>
          <w:color w:val="0070C0"/>
          <w:sz w:val="36"/>
        </w:rPr>
        <w:t>Les compétences polyvalentes</w:t>
      </w:r>
      <w:r>
        <w:rPr>
          <w:i/>
          <w:color w:val="0070C0"/>
          <w:sz w:val="36"/>
        </w:rPr>
        <w:t xml:space="preserve"> sont des compétences qui peuvent être utiles dans plus d’un emploi*.</w:t>
      </w:r>
    </w:p>
    <w:p w14:paraId="3495C413" w14:textId="77777777" w:rsidR="000644AF" w:rsidRDefault="000644AF" w:rsidP="00EE0F37">
      <w:pPr>
        <w:jc w:val="both"/>
      </w:pPr>
    </w:p>
    <w:p w14:paraId="708FDC79" w14:textId="77777777" w:rsidR="000644AF" w:rsidRDefault="000644AF" w:rsidP="00EE0F37">
      <w:pPr>
        <w:jc w:val="both"/>
      </w:pPr>
      <w:r>
        <w:t>Quelles compétences polyvalentes avez-vous acquises en étant un étudiant?</w:t>
      </w:r>
    </w:p>
    <w:p w14:paraId="5A0A0A69" w14:textId="77777777" w:rsidR="000644AF" w:rsidRDefault="000644AF" w:rsidP="00EE0F3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44AF" w:rsidRPr="008311CA" w14:paraId="54994A27" w14:textId="77777777" w:rsidTr="008208CE">
        <w:tc>
          <w:tcPr>
            <w:tcW w:w="5508" w:type="dxa"/>
            <w:vAlign w:val="center"/>
          </w:tcPr>
          <w:p w14:paraId="4E3E531B" w14:textId="77777777" w:rsidR="000644AF" w:rsidRPr="007E0868" w:rsidRDefault="000644AF" w:rsidP="00EC773D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0070C0"/>
              </w:rPr>
              <w:t>Tâches d’un étudiant :</w:t>
            </w:r>
          </w:p>
        </w:tc>
        <w:tc>
          <w:tcPr>
            <w:tcW w:w="5508" w:type="dxa"/>
            <w:vAlign w:val="center"/>
          </w:tcPr>
          <w:p w14:paraId="48072167" w14:textId="77777777" w:rsidR="000644AF" w:rsidRPr="007E0868" w:rsidRDefault="000644AF" w:rsidP="00EC773D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0070C0"/>
              </w:rPr>
              <w:t>Compétences polyvalentes acquises</w:t>
            </w:r>
          </w:p>
        </w:tc>
      </w:tr>
      <w:tr w:rsidR="000644AF" w14:paraId="67F5756E" w14:textId="77777777" w:rsidTr="008208CE">
        <w:tc>
          <w:tcPr>
            <w:tcW w:w="5508" w:type="dxa"/>
          </w:tcPr>
          <w:p w14:paraId="17BE9CED" w14:textId="77777777" w:rsidR="000644AF" w:rsidRPr="002918D2" w:rsidRDefault="000644AF" w:rsidP="00EE0F37">
            <w:pPr>
              <w:jc w:val="both"/>
              <w:rPr>
                <w:rFonts w:ascii="Comic Sans MS" w:hAnsi="Comic Sans MS"/>
              </w:rPr>
            </w:pPr>
            <w:r>
              <w:t>Exemple </w:t>
            </w:r>
            <w:proofErr w:type="gramStart"/>
            <w:r>
              <w:t xml:space="preserve">:  </w:t>
            </w:r>
            <w:r>
              <w:rPr>
                <w:rFonts w:ascii="Comic Sans MS" w:hAnsi="Comic Sans MS"/>
              </w:rPr>
              <w:t>Remettre</w:t>
            </w:r>
            <w:proofErr w:type="gramEnd"/>
            <w:r>
              <w:rPr>
                <w:rFonts w:ascii="Comic Sans MS" w:hAnsi="Comic Sans MS"/>
              </w:rPr>
              <w:t xml:space="preserve"> les travaux à temps</w:t>
            </w:r>
          </w:p>
        </w:tc>
        <w:tc>
          <w:tcPr>
            <w:tcW w:w="5508" w:type="dxa"/>
          </w:tcPr>
          <w:p w14:paraId="0696F303" w14:textId="77777777" w:rsidR="000644AF" w:rsidRPr="002918D2" w:rsidRDefault="000644AF" w:rsidP="00EE0F3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Capacité à respecter un échéancier</w:t>
            </w:r>
          </w:p>
        </w:tc>
      </w:tr>
      <w:tr w:rsidR="000644AF" w14:paraId="09606EE6" w14:textId="77777777" w:rsidTr="008208CE">
        <w:tc>
          <w:tcPr>
            <w:tcW w:w="5508" w:type="dxa"/>
          </w:tcPr>
          <w:p w14:paraId="4EA6F7C5" w14:textId="77777777" w:rsidR="000644AF" w:rsidRDefault="000644AF" w:rsidP="00EE0F37">
            <w:pPr>
              <w:jc w:val="both"/>
            </w:pPr>
          </w:p>
        </w:tc>
        <w:tc>
          <w:tcPr>
            <w:tcW w:w="5508" w:type="dxa"/>
          </w:tcPr>
          <w:p w14:paraId="767C0F3D" w14:textId="77777777" w:rsidR="000644AF" w:rsidRDefault="000644AF" w:rsidP="00EE0F37">
            <w:pPr>
              <w:jc w:val="both"/>
            </w:pPr>
          </w:p>
          <w:p w14:paraId="10618CBA" w14:textId="77777777" w:rsidR="000644AF" w:rsidRDefault="000644AF" w:rsidP="00EE0F37">
            <w:pPr>
              <w:jc w:val="both"/>
            </w:pPr>
          </w:p>
        </w:tc>
      </w:tr>
      <w:tr w:rsidR="000644AF" w14:paraId="0EFB1CC3" w14:textId="77777777" w:rsidTr="008208CE">
        <w:tc>
          <w:tcPr>
            <w:tcW w:w="5508" w:type="dxa"/>
          </w:tcPr>
          <w:p w14:paraId="538B314A" w14:textId="77777777" w:rsidR="000644AF" w:rsidRDefault="000644AF" w:rsidP="00EE0F37">
            <w:pPr>
              <w:jc w:val="both"/>
            </w:pPr>
          </w:p>
        </w:tc>
        <w:tc>
          <w:tcPr>
            <w:tcW w:w="5508" w:type="dxa"/>
          </w:tcPr>
          <w:p w14:paraId="1DEEC584" w14:textId="77777777" w:rsidR="000644AF" w:rsidRDefault="000644AF" w:rsidP="00EE0F37">
            <w:pPr>
              <w:jc w:val="both"/>
            </w:pPr>
          </w:p>
          <w:p w14:paraId="6C1C266D" w14:textId="77777777" w:rsidR="000644AF" w:rsidRDefault="000644AF" w:rsidP="00EE0F37">
            <w:pPr>
              <w:jc w:val="both"/>
            </w:pPr>
          </w:p>
        </w:tc>
      </w:tr>
      <w:tr w:rsidR="000644AF" w14:paraId="13213F95" w14:textId="77777777" w:rsidTr="008208CE">
        <w:tc>
          <w:tcPr>
            <w:tcW w:w="5508" w:type="dxa"/>
          </w:tcPr>
          <w:p w14:paraId="528B0D60" w14:textId="77777777" w:rsidR="000644AF" w:rsidRDefault="000644AF" w:rsidP="00EE0F37">
            <w:pPr>
              <w:jc w:val="both"/>
            </w:pPr>
          </w:p>
        </w:tc>
        <w:tc>
          <w:tcPr>
            <w:tcW w:w="5508" w:type="dxa"/>
          </w:tcPr>
          <w:p w14:paraId="3B8CFFFB" w14:textId="77777777" w:rsidR="000644AF" w:rsidRDefault="000644AF" w:rsidP="00EE0F37">
            <w:pPr>
              <w:jc w:val="both"/>
            </w:pPr>
          </w:p>
          <w:p w14:paraId="2B450D70" w14:textId="77777777" w:rsidR="000644AF" w:rsidRDefault="000644AF" w:rsidP="00EE0F37">
            <w:pPr>
              <w:jc w:val="both"/>
            </w:pPr>
          </w:p>
        </w:tc>
      </w:tr>
      <w:tr w:rsidR="000644AF" w14:paraId="5E698C47" w14:textId="77777777" w:rsidTr="008208CE">
        <w:tc>
          <w:tcPr>
            <w:tcW w:w="5508" w:type="dxa"/>
          </w:tcPr>
          <w:p w14:paraId="7D90EBF3" w14:textId="77777777" w:rsidR="000644AF" w:rsidRDefault="000644AF" w:rsidP="00EE0F37">
            <w:pPr>
              <w:jc w:val="both"/>
            </w:pPr>
          </w:p>
        </w:tc>
        <w:tc>
          <w:tcPr>
            <w:tcW w:w="5508" w:type="dxa"/>
          </w:tcPr>
          <w:p w14:paraId="3BB8CBA7" w14:textId="77777777" w:rsidR="000644AF" w:rsidRDefault="000644AF" w:rsidP="00EE0F37">
            <w:pPr>
              <w:jc w:val="both"/>
            </w:pPr>
          </w:p>
          <w:p w14:paraId="3B69A19B" w14:textId="77777777" w:rsidR="000644AF" w:rsidRDefault="000644AF" w:rsidP="00EE0F37">
            <w:pPr>
              <w:jc w:val="both"/>
            </w:pPr>
          </w:p>
        </w:tc>
      </w:tr>
      <w:tr w:rsidR="000644AF" w14:paraId="46D369D0" w14:textId="77777777" w:rsidTr="008208CE">
        <w:tc>
          <w:tcPr>
            <w:tcW w:w="5508" w:type="dxa"/>
          </w:tcPr>
          <w:p w14:paraId="123758E3" w14:textId="77777777" w:rsidR="000644AF" w:rsidRDefault="000644AF" w:rsidP="00EE0F37">
            <w:pPr>
              <w:jc w:val="both"/>
            </w:pPr>
          </w:p>
        </w:tc>
        <w:tc>
          <w:tcPr>
            <w:tcW w:w="5508" w:type="dxa"/>
          </w:tcPr>
          <w:p w14:paraId="7059AED0" w14:textId="77777777" w:rsidR="000644AF" w:rsidRDefault="000644AF" w:rsidP="00EE0F37">
            <w:pPr>
              <w:jc w:val="both"/>
            </w:pPr>
          </w:p>
          <w:p w14:paraId="3B94642A" w14:textId="77777777" w:rsidR="000644AF" w:rsidRDefault="000644AF" w:rsidP="00EE0F37">
            <w:pPr>
              <w:jc w:val="both"/>
            </w:pPr>
          </w:p>
        </w:tc>
      </w:tr>
      <w:tr w:rsidR="000644AF" w14:paraId="48279BD5" w14:textId="77777777" w:rsidTr="008208CE">
        <w:tc>
          <w:tcPr>
            <w:tcW w:w="5508" w:type="dxa"/>
          </w:tcPr>
          <w:p w14:paraId="378F2023" w14:textId="77777777" w:rsidR="000644AF" w:rsidRDefault="000644AF" w:rsidP="00EE0F37">
            <w:pPr>
              <w:jc w:val="both"/>
            </w:pPr>
          </w:p>
        </w:tc>
        <w:tc>
          <w:tcPr>
            <w:tcW w:w="5508" w:type="dxa"/>
          </w:tcPr>
          <w:p w14:paraId="08D0B4D0" w14:textId="77777777" w:rsidR="000644AF" w:rsidRDefault="000644AF" w:rsidP="00EE0F37">
            <w:pPr>
              <w:jc w:val="both"/>
            </w:pPr>
          </w:p>
          <w:p w14:paraId="49B537B9" w14:textId="77777777" w:rsidR="000644AF" w:rsidRDefault="000644AF" w:rsidP="00EE0F37">
            <w:pPr>
              <w:jc w:val="both"/>
            </w:pPr>
          </w:p>
        </w:tc>
      </w:tr>
    </w:tbl>
    <w:p w14:paraId="31462488" w14:textId="77777777" w:rsidR="005D7889" w:rsidRDefault="005D7889" w:rsidP="00546735">
      <w:pPr>
        <w:jc w:val="center"/>
      </w:pPr>
    </w:p>
    <w:sectPr w:rsidR="005D7889" w:rsidSect="00546735">
      <w:type w:val="continuous"/>
      <w:pgSz w:w="12240" w:h="15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81AC4" w14:textId="77777777" w:rsidR="00BE5D60" w:rsidRDefault="00BE5D60" w:rsidP="008208CE">
      <w:r>
        <w:separator/>
      </w:r>
    </w:p>
  </w:endnote>
  <w:endnote w:type="continuationSeparator" w:id="0">
    <w:p w14:paraId="5A3CECD7" w14:textId="77777777" w:rsidR="00BE5D60" w:rsidRDefault="00BE5D60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772" w14:textId="77777777" w:rsidR="001D415C" w:rsidRDefault="001D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20F2" w14:textId="77777777" w:rsidR="001D415C" w:rsidRDefault="001D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5C9E0" w14:textId="77777777" w:rsidR="00BE5D60" w:rsidRDefault="00BE5D60" w:rsidP="008208CE">
      <w:r>
        <w:separator/>
      </w:r>
    </w:p>
  </w:footnote>
  <w:footnote w:type="continuationSeparator" w:id="0">
    <w:p w14:paraId="42666389" w14:textId="77777777" w:rsidR="00BE5D60" w:rsidRDefault="00BE5D60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86C2" w14:textId="77777777" w:rsidR="001D415C" w:rsidRDefault="001D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910E" w14:textId="77777777" w:rsidR="001D415C" w:rsidRDefault="001D4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8D2C" w14:textId="77777777" w:rsidR="001D415C" w:rsidRDefault="001D4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4673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BE5D60"/>
    <w:rsid w:val="00C437CA"/>
    <w:rsid w:val="00C51FBE"/>
    <w:rsid w:val="00C658CE"/>
    <w:rsid w:val="00C65C0F"/>
    <w:rsid w:val="00CA5619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B876-F75C-469B-BF1D-C27244E6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44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2015-08-24T16:51:00Z</dcterms:created>
  <dcterms:modified xsi:type="dcterms:W3CDTF">2015-08-26T20:45:00Z</dcterms:modified>
</cp:coreProperties>
</file>