
<file path=[Content_Types].xml><?xml version="1.0" encoding="utf-8"?>
<Types xmlns="http://schemas.openxmlformats.org/package/2006/content-types">
  <Default Extension="png" ContentType="image/png"/>
  <Default Extension="jfif" ContentType="image/jpe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13B" w:rsidRPr="00A0713B" w:rsidRDefault="00A0713B" w:rsidP="00A0713B">
      <w:pPr>
        <w:spacing w:after="0" w:line="240" w:lineRule="auto"/>
        <w:rPr>
          <w:rFonts w:ascii="Calibri" w:eastAsia="Calibri" w:hAnsi="Calibri" w:cs="Times New Roman"/>
          <w:b/>
          <w:color w:val="003C75"/>
          <w:sz w:val="16"/>
          <w:szCs w:val="16"/>
          <w:lang w:val="en-US"/>
        </w:rPr>
      </w:pPr>
    </w:p>
    <w:p w:rsidR="00B46465" w:rsidRPr="00B46465" w:rsidRDefault="00DE0385" w:rsidP="00B46465">
      <w:pPr>
        <w:pStyle w:val="NoSpacing"/>
        <w:rPr>
          <w:rFonts w:ascii="Candara" w:eastAsia="Calibri" w:hAnsi="Candara" w:cs="Times New Roman"/>
          <w:b/>
          <w:color w:val="003C75"/>
          <w:sz w:val="32"/>
          <w:szCs w:val="32"/>
        </w:rPr>
      </w:pPr>
      <w:r>
        <w:rPr>
          <w:rFonts w:ascii="Candara" w:eastAsia="Calibri" w:hAnsi="Candara" w:cs="Times New Roman"/>
          <w:b/>
          <w:color w:val="003C75"/>
          <w:sz w:val="32"/>
          <w:szCs w:val="32"/>
        </w:rPr>
        <w:t>Newcomer Youth Engagement Event</w:t>
      </w:r>
    </w:p>
    <w:p w:rsidR="00522389" w:rsidRDefault="00C200FB" w:rsidP="00522389">
      <w:pPr>
        <w:spacing w:after="160" w:line="259" w:lineRule="auto"/>
        <w:jc w:val="both"/>
        <w:rPr>
          <w:rFonts w:ascii="Candara" w:eastAsia="Calibri" w:hAnsi="Candara" w:cs="Times New Roman"/>
          <w:color w:val="003C75"/>
          <w:spacing w:val="-1"/>
          <w:sz w:val="28"/>
          <w:szCs w:val="28"/>
          <w:lang w:val="en-US"/>
        </w:rPr>
      </w:pPr>
      <w:r w:rsidRPr="00EC711D">
        <w:rPr>
          <w:rFonts w:eastAsia="Times New Roman" w:cs="Times New Roman"/>
          <w:noProof/>
          <w:sz w:val="24"/>
          <w:szCs w:val="24"/>
          <w:lang w:val="en-US"/>
        </w:rPr>
        <w:drawing>
          <wp:anchor distT="0" distB="0" distL="114300" distR="114300" simplePos="0" relativeHeight="251767808" behindDoc="0" locked="0" layoutInCell="1" allowOverlap="1" wp14:anchorId="6818435F" wp14:editId="05DD718D">
            <wp:simplePos x="0" y="0"/>
            <wp:positionH relativeFrom="column">
              <wp:posOffset>4133215</wp:posOffset>
            </wp:positionH>
            <wp:positionV relativeFrom="paragraph">
              <wp:posOffset>111125</wp:posOffset>
            </wp:positionV>
            <wp:extent cx="2182483" cy="953377"/>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483" cy="953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385">
        <w:rPr>
          <w:rFonts w:ascii="Candara" w:eastAsia="Calibri" w:hAnsi="Candara" w:cs="Times New Roman"/>
          <w:color w:val="003C75"/>
          <w:spacing w:val="-1"/>
          <w:sz w:val="28"/>
          <w:szCs w:val="28"/>
          <w:lang w:val="en-US"/>
        </w:rPr>
        <w:t>August 14, 2017</w:t>
      </w:r>
    </w:p>
    <w:p w:rsidR="00B46465" w:rsidRPr="00B46465" w:rsidRDefault="00522389" w:rsidP="00522389">
      <w:pPr>
        <w:spacing w:after="160" w:line="259" w:lineRule="auto"/>
        <w:jc w:val="both"/>
        <w:rPr>
          <w:rFonts w:ascii="Calibri" w:eastAsia="Times New Roman" w:hAnsi="Calibri" w:cs="Times New Roman"/>
          <w:sz w:val="24"/>
          <w:szCs w:val="24"/>
          <w:lang w:val="en" w:eastAsia="en-CA"/>
        </w:rPr>
      </w:pPr>
      <w:r w:rsidRPr="00DE0385">
        <w:rPr>
          <w:rFonts w:ascii="Calibri" w:eastAsia="Times New Roman" w:hAnsi="Calibri" w:cs="Times New Roman"/>
          <w:noProof/>
          <w:sz w:val="24"/>
          <w:szCs w:val="24"/>
          <w:lang w:val="en-US"/>
        </w:rPr>
        <mc:AlternateContent>
          <mc:Choice Requires="wps">
            <w:drawing>
              <wp:anchor distT="45720" distB="45720" distL="114300" distR="114300" simplePos="0" relativeHeight="251763712" behindDoc="0" locked="0" layoutInCell="1" allowOverlap="1" wp14:anchorId="2406DEDB" wp14:editId="36A044BC">
                <wp:simplePos x="0" y="0"/>
                <wp:positionH relativeFrom="column">
                  <wp:posOffset>-19685</wp:posOffset>
                </wp:positionH>
                <wp:positionV relativeFrom="paragraph">
                  <wp:posOffset>81280</wp:posOffset>
                </wp:positionV>
                <wp:extent cx="3674853" cy="606437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853" cy="6064370"/>
                        </a:xfrm>
                        <a:prstGeom prst="rect">
                          <a:avLst/>
                        </a:prstGeom>
                        <a:solidFill>
                          <a:srgbClr val="FFFFFF"/>
                        </a:solidFill>
                        <a:ln w="9525">
                          <a:noFill/>
                          <a:miter lim="800000"/>
                          <a:headEnd/>
                          <a:tailEnd/>
                        </a:ln>
                      </wps:spPr>
                      <wps:txbx>
                        <w:txbxContent>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 xml:space="preserve">The WE LIP Newcomer Youth Committee has been working on identifying barriers facing newcomer youth in Windsor-Essex and aims to take steps toward mitigating these barriers. </w:t>
                            </w:r>
                          </w:p>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 xml:space="preserve">WE LIP council member organizations assisted in promoting and recruiting participants for a newcomer youth engagement event hosted by the WE LIP Newcomer Youth Committee. On August 14, 2017, the youth enjoyed an hour and a half of rock climbing at Windsor Rock Gym, followed by a facilitated discussion and networking opportunity. </w:t>
                            </w:r>
                            <w:r w:rsidRPr="00C200FB">
                              <w:rPr>
                                <w:rFonts w:ascii="Corbel" w:hAnsi="Corbel"/>
                                <w:sz w:val="24"/>
                                <w:szCs w:val="24"/>
                              </w:rPr>
                              <w:t xml:space="preserve">For many of the youth, the rock climbing wall was symbolic of the challenges and barriers they have faced in their lives; conquering the wall with the support and encouragement of others allowed them to feel a sense of accomplishment and success. </w:t>
                            </w:r>
                          </w:p>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During the discussion period, participants were asked to share their thoughts about the following questions:</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are the positives and negatives of living in Windsor and Essex County?</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challenges do you or did you face as a newcomer youth in Windsor-Essex?</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should our community do to make newcomer youth feel included and welcome?</w:t>
                            </w:r>
                          </w:p>
                          <w:p w:rsidR="00DE0385" w:rsidRPr="00C200FB" w:rsidRDefault="00DE0385" w:rsidP="00DE0385">
                            <w:pPr>
                              <w:rPr>
                                <w:rFonts w:ascii="Corbel" w:hAnsi="Corbel"/>
                                <w:sz w:val="24"/>
                                <w:szCs w:val="24"/>
                              </w:rPr>
                            </w:pPr>
                            <w:r w:rsidRPr="00C200FB">
                              <w:rPr>
                                <w:rFonts w:ascii="Corbel" w:hAnsi="Corbel"/>
                                <w:sz w:val="24"/>
                                <w:szCs w:val="24"/>
                              </w:rPr>
                              <w:t>Responses to the questions will be shared with the committee and incorporated into future goal setting.</w:t>
                            </w:r>
                          </w:p>
                          <w:p w:rsidR="00DE0385" w:rsidRPr="00C200FB" w:rsidRDefault="00DE0385" w:rsidP="00DE0385">
                            <w:pPr>
                              <w:rPr>
                                <w:rFonts w:ascii="Corbel" w:hAnsi="Corbe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6DEDB" id="_x0000_t202" coordsize="21600,21600" o:spt="202" path="m,l,21600r21600,l21600,xe">
                <v:stroke joinstyle="miter"/>
                <v:path gradientshapeok="t" o:connecttype="rect"/>
              </v:shapetype>
              <v:shape id="Text Box 2" o:spid="_x0000_s1026" type="#_x0000_t202" style="position:absolute;left:0;text-align:left;margin-left:-1.55pt;margin-top:6.4pt;width:289.35pt;height:47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" stroked="f">
                <v:textbox>
                  <w:txbxContent>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 xml:space="preserve">The WE LIP Newcomer Youth Committee has been working on identifying barriers facing newcomer youth in Windsor-Essex and aims to take steps toward mitigating these barriers. </w:t>
                      </w:r>
                    </w:p>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 xml:space="preserve">WE LIP council member organizations assisted in promoting and recruiting participants for a newcomer youth engagement event hosted by the WE LIP Newcomer Youth Committee. On August 14, 2017, the youth enjoyed an hour and a half of rock climbing at Windsor Rock Gym, followed by a facilitated discussion and networking opportunity. </w:t>
                      </w:r>
                      <w:r w:rsidRPr="00C200FB">
                        <w:rPr>
                          <w:rFonts w:ascii="Corbel" w:hAnsi="Corbel"/>
                          <w:sz w:val="24"/>
                          <w:szCs w:val="24"/>
                        </w:rPr>
                        <w:t xml:space="preserve">For many of the youth, the rock climbing wall was symbolic of the challenges and barriers they have faced in their lives; conquering the wall with the support and encouragement of others allowed them to feel a sense of accomplishment and success. </w:t>
                      </w:r>
                    </w:p>
                    <w:p w:rsidR="00DE0385" w:rsidRPr="00C200FB" w:rsidRDefault="00DE0385" w:rsidP="00DE0385">
                      <w:pPr>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During the discussion period, participants were asked to share their thoughts about the following questions:</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are the positives and negatives of living in Windsor and Essex County?</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challenges do you or did you face as a newcomer youth in Windsor-Essex?</w:t>
                      </w:r>
                    </w:p>
                    <w:p w:rsidR="00DE0385" w:rsidRPr="00C200FB" w:rsidRDefault="00DE0385" w:rsidP="00DE0385">
                      <w:pPr>
                        <w:pStyle w:val="ListParagraph"/>
                        <w:numPr>
                          <w:ilvl w:val="0"/>
                          <w:numId w:val="17"/>
                        </w:numPr>
                        <w:spacing w:after="160" w:line="259" w:lineRule="auto"/>
                        <w:rPr>
                          <w:rFonts w:ascii="Corbel" w:eastAsia="Times New Roman" w:hAnsi="Corbel" w:cs="Times New Roman"/>
                          <w:sz w:val="24"/>
                          <w:szCs w:val="24"/>
                          <w:lang w:eastAsia="en-CA"/>
                        </w:rPr>
                      </w:pPr>
                      <w:r w:rsidRPr="00C200FB">
                        <w:rPr>
                          <w:rFonts w:ascii="Corbel" w:eastAsia="Times New Roman" w:hAnsi="Corbel" w:cs="Times New Roman"/>
                          <w:sz w:val="24"/>
                          <w:szCs w:val="24"/>
                          <w:lang w:eastAsia="en-CA"/>
                        </w:rPr>
                        <w:t>What should our community do to make newcomer youth feel included and welcome?</w:t>
                      </w:r>
                    </w:p>
                    <w:p w:rsidR="00DE0385" w:rsidRPr="00C200FB" w:rsidRDefault="00DE0385" w:rsidP="00DE0385">
                      <w:pPr>
                        <w:rPr>
                          <w:rFonts w:ascii="Corbel" w:hAnsi="Corbel"/>
                          <w:sz w:val="24"/>
                          <w:szCs w:val="24"/>
                        </w:rPr>
                      </w:pPr>
                      <w:r w:rsidRPr="00C200FB">
                        <w:rPr>
                          <w:rFonts w:ascii="Corbel" w:hAnsi="Corbel"/>
                          <w:sz w:val="24"/>
                          <w:szCs w:val="24"/>
                        </w:rPr>
                        <w:t>Responses to the questions will be shared with the committee and incorporated into future goal setting.</w:t>
                      </w:r>
                    </w:p>
                    <w:p w:rsidR="00DE0385" w:rsidRPr="00C200FB" w:rsidRDefault="00DE0385" w:rsidP="00DE0385">
                      <w:pPr>
                        <w:rPr>
                          <w:rFonts w:ascii="Corbel" w:hAnsi="Corbel"/>
                          <w:sz w:val="24"/>
                          <w:szCs w:val="24"/>
                        </w:rPr>
                      </w:pPr>
                    </w:p>
                  </w:txbxContent>
                </v:textbox>
              </v:shape>
            </w:pict>
          </mc:Fallback>
        </mc:AlternateContent>
      </w:r>
      <w:r w:rsidR="00B46465" w:rsidRPr="00B46465">
        <w:rPr>
          <w:rFonts w:ascii="Calibri" w:eastAsia="Times New Roman" w:hAnsi="Calibri" w:cs="Times New Roman"/>
          <w:sz w:val="24"/>
          <w:szCs w:val="24"/>
          <w:lang w:val="en" w:eastAsia="en-CA"/>
        </w:rPr>
        <w:t xml:space="preserve"> </w:t>
      </w:r>
    </w:p>
    <w:p w:rsidR="00B46465" w:rsidRPr="00B46465" w:rsidRDefault="00B46465" w:rsidP="00B46465">
      <w:pPr>
        <w:spacing w:after="160" w:line="259" w:lineRule="auto"/>
        <w:rPr>
          <w:rFonts w:ascii="Calibri" w:eastAsia="Times New Roman" w:hAnsi="Calibri" w:cs="Times New Roman"/>
          <w:sz w:val="24"/>
          <w:szCs w:val="24"/>
          <w:lang w:eastAsia="en-CA"/>
        </w:rPr>
      </w:pPr>
    </w:p>
    <w:p w:rsidR="00B46465" w:rsidRPr="00B46465" w:rsidRDefault="00C200FB" w:rsidP="00B46465">
      <w:pPr>
        <w:spacing w:after="160" w:line="259" w:lineRule="auto"/>
        <w:rPr>
          <w:rFonts w:ascii="Calibri" w:eastAsia="Times New Roman" w:hAnsi="Calibri" w:cs="Times New Roman"/>
          <w:sz w:val="24"/>
          <w:szCs w:val="24"/>
          <w:lang w:eastAsia="en-CA"/>
        </w:rPr>
      </w:pPr>
      <w:r w:rsidRPr="000A1367">
        <w:rPr>
          <w:rFonts w:eastAsia="Times New Roman" w:cs="Times New Roman"/>
          <w:noProof/>
          <w:sz w:val="24"/>
          <w:szCs w:val="24"/>
          <w:lang w:val="en-US"/>
        </w:rPr>
        <w:drawing>
          <wp:anchor distT="0" distB="0" distL="114300" distR="114300" simplePos="0" relativeHeight="251765760" behindDoc="0" locked="0" layoutInCell="1" allowOverlap="1" wp14:anchorId="3E4A4CAA" wp14:editId="436BE050">
            <wp:simplePos x="0" y="0"/>
            <wp:positionH relativeFrom="column">
              <wp:posOffset>3822700</wp:posOffset>
            </wp:positionH>
            <wp:positionV relativeFrom="paragraph">
              <wp:posOffset>257175</wp:posOffset>
            </wp:positionV>
            <wp:extent cx="2847975" cy="1602105"/>
            <wp:effectExtent l="38100" t="38100" r="47625" b="36195"/>
            <wp:wrapNone/>
            <wp:docPr id="20" name="Picture 20" descr="\\wfwemain\users$\mgeorge\Documents\Pictures\2017-07-15 Rock Climbing\20170814_14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wemain\users$\mgeorge\Documents\Pictures\2017-07-15 Rock Climbing\20170814_1434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47975" cy="1602105"/>
                    </a:xfrm>
                    <a:prstGeom prst="rect">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B46465" w:rsidRPr="00B46465" w:rsidRDefault="00B46465" w:rsidP="00B46465">
      <w:pPr>
        <w:spacing w:after="160" w:line="259" w:lineRule="auto"/>
        <w:rPr>
          <w:rFonts w:ascii="Calibri" w:eastAsia="Times New Roman" w:hAnsi="Calibri" w:cs="Times New Roman"/>
          <w:sz w:val="24"/>
          <w:szCs w:val="24"/>
          <w:lang w:eastAsia="en-CA"/>
        </w:rPr>
      </w:pPr>
    </w:p>
    <w:p w:rsidR="00B46465" w:rsidRPr="00B46465" w:rsidRDefault="00B46465" w:rsidP="00B46465">
      <w:pPr>
        <w:spacing w:after="160" w:line="259" w:lineRule="auto"/>
        <w:rPr>
          <w:rFonts w:ascii="Calibri" w:eastAsia="Times New Roman" w:hAnsi="Calibri" w:cs="Times New Roman"/>
          <w:sz w:val="24"/>
          <w:szCs w:val="24"/>
          <w:lang w:eastAsia="en-CA"/>
        </w:rPr>
      </w:pPr>
    </w:p>
    <w:p w:rsidR="00B46465" w:rsidRPr="00B46465" w:rsidRDefault="00B46465" w:rsidP="00B46465">
      <w:pPr>
        <w:spacing w:after="160" w:line="259" w:lineRule="auto"/>
        <w:rPr>
          <w:rFonts w:ascii="Calibri" w:eastAsia="Times New Roman" w:hAnsi="Calibri" w:cs="Times New Roman"/>
          <w:sz w:val="24"/>
          <w:szCs w:val="24"/>
          <w:lang w:eastAsia="en-CA"/>
        </w:rPr>
      </w:pPr>
    </w:p>
    <w:p w:rsidR="00DE0385" w:rsidRDefault="00C200FB">
      <w:pPr>
        <w:rPr>
          <w:rFonts w:ascii="Candara" w:eastAsia="Calibri" w:hAnsi="Candara" w:cs="Times New Roman"/>
          <w:b/>
          <w:color w:val="003C75"/>
          <w:sz w:val="32"/>
          <w:szCs w:val="32"/>
        </w:rPr>
      </w:pPr>
      <w:r w:rsidRPr="000A1367">
        <w:rPr>
          <w:rFonts w:eastAsia="Times New Roman" w:cs="Times New Roman"/>
          <w:noProof/>
          <w:sz w:val="24"/>
          <w:szCs w:val="24"/>
          <w:lang w:val="en-US"/>
        </w:rPr>
        <w:drawing>
          <wp:anchor distT="0" distB="0" distL="114300" distR="114300" simplePos="0" relativeHeight="251771904" behindDoc="0" locked="0" layoutInCell="1" allowOverlap="1" wp14:anchorId="2B786876" wp14:editId="454C4D42">
            <wp:simplePos x="0" y="0"/>
            <wp:positionH relativeFrom="column">
              <wp:posOffset>4799965</wp:posOffset>
            </wp:positionH>
            <wp:positionV relativeFrom="paragraph">
              <wp:posOffset>1343660</wp:posOffset>
            </wp:positionV>
            <wp:extent cx="2453979" cy="1380744"/>
            <wp:effectExtent l="41275" t="34925" r="45085" b="45085"/>
            <wp:wrapNone/>
            <wp:docPr id="24" name="Picture 24" descr="\\wfwemain\users$\mgeorge\Documents\Pictures\2017-07-15 Rock Climbing\20170814_15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wemain\users$\mgeorge\Documents\Pictures\2017-07-15 Rock Climbing\20170814_1543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53979" cy="1380744"/>
                    </a:xfrm>
                    <a:prstGeom prst="rect">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0A1367">
        <w:rPr>
          <w:rFonts w:eastAsia="Times New Roman" w:cs="Times New Roman"/>
          <w:noProof/>
          <w:sz w:val="24"/>
          <w:szCs w:val="24"/>
          <w:lang w:val="en-US"/>
        </w:rPr>
        <w:drawing>
          <wp:anchor distT="0" distB="0" distL="114300" distR="114300" simplePos="0" relativeHeight="251773952" behindDoc="0" locked="0" layoutInCell="1" allowOverlap="1" wp14:anchorId="1A73583C" wp14:editId="560CBC9A">
            <wp:simplePos x="0" y="0"/>
            <wp:positionH relativeFrom="column">
              <wp:posOffset>3846195</wp:posOffset>
            </wp:positionH>
            <wp:positionV relativeFrom="paragraph">
              <wp:posOffset>3395345</wp:posOffset>
            </wp:positionV>
            <wp:extent cx="2852928" cy="1605215"/>
            <wp:effectExtent l="38100" t="38100" r="43180" b="33655"/>
            <wp:wrapNone/>
            <wp:docPr id="28" name="Picture 28" descr="\\wfwemain\users$\mgeorge\Documents\Pictures\2017-07-15 Rock Climbing\20170814_15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wemain\users$\mgeorge\Documents\Pictures\2017-07-15 Rock Climbing\20170814_1534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928" cy="1605215"/>
                    </a:xfrm>
                    <a:prstGeom prst="rect">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0A1367">
        <w:rPr>
          <w:rFonts w:eastAsia="Times New Roman" w:cs="Times New Roman"/>
          <w:noProof/>
          <w:sz w:val="24"/>
          <w:szCs w:val="24"/>
          <w:lang w:val="en-US"/>
        </w:rPr>
        <w:drawing>
          <wp:anchor distT="0" distB="0" distL="114300" distR="114300" simplePos="0" relativeHeight="251769856" behindDoc="0" locked="0" layoutInCell="1" allowOverlap="1" wp14:anchorId="78749545" wp14:editId="2B8F78DF">
            <wp:simplePos x="0" y="0"/>
            <wp:positionH relativeFrom="column">
              <wp:posOffset>3303588</wp:posOffset>
            </wp:positionH>
            <wp:positionV relativeFrom="paragraph">
              <wp:posOffset>1330007</wp:posOffset>
            </wp:positionV>
            <wp:extent cx="2457457" cy="1382701"/>
            <wp:effectExtent l="42227" t="33973" r="42228" b="42227"/>
            <wp:wrapNone/>
            <wp:docPr id="23" name="Picture 23" descr="\\wfwemain\users$\mgeorge\Documents\Pictures\2017-07-15 Rock Climbing\20170814_15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fwemain\users$\mgeorge\Documents\Pictures\2017-07-15 Rock Climbing\20170814_150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57457" cy="1382701"/>
                    </a:xfrm>
                    <a:prstGeom prst="rect">
                      <a:avLst/>
                    </a:prstGeom>
                    <a:noFill/>
                    <a:ln w="28575">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DE0385">
        <w:rPr>
          <w:rFonts w:ascii="Candara" w:eastAsia="Calibri" w:hAnsi="Candara" w:cs="Times New Roman"/>
          <w:b/>
          <w:color w:val="003C75"/>
          <w:sz w:val="32"/>
          <w:szCs w:val="32"/>
        </w:rPr>
        <w:br w:type="page"/>
      </w:r>
    </w:p>
    <w:p w:rsidR="00FD42EF" w:rsidRPr="004851F0" w:rsidRDefault="00C200FB" w:rsidP="004851F0">
      <w:pPr>
        <w:spacing w:line="240" w:lineRule="auto"/>
        <w:rPr>
          <w:rFonts w:ascii="Candara" w:eastAsia="Calibri" w:hAnsi="Candara" w:cs="Times New Roman"/>
          <w:b/>
          <w:color w:val="003C75"/>
          <w:sz w:val="28"/>
          <w:szCs w:val="28"/>
        </w:rPr>
      </w:pPr>
      <w:r w:rsidRPr="00C200FB">
        <w:rPr>
          <w:rFonts w:ascii="Candara" w:eastAsia="Calibri" w:hAnsi="Candara" w:cs="Times New Roman"/>
          <w:b/>
          <w:color w:val="003C75"/>
          <w:sz w:val="32"/>
          <w:szCs w:val="32"/>
          <w:lang w:val="en-US"/>
        </w:rPr>
        <w:lastRenderedPageBreak/>
        <w:t>Settlement Partners Information Communication Exchange (SPICE) Professional Learning Circle</w:t>
      </w:r>
      <w:r w:rsidR="00FD42EF" w:rsidRPr="00C200FB">
        <w:rPr>
          <w:rFonts w:ascii="Candara" w:eastAsia="Calibri" w:hAnsi="Candara" w:cs="Times New Roman"/>
          <w:b/>
          <w:color w:val="003C75"/>
          <w:sz w:val="32"/>
          <w:szCs w:val="32"/>
        </w:rPr>
        <w:br/>
      </w:r>
      <w:r>
        <w:rPr>
          <w:rFonts w:ascii="Candara" w:eastAsia="Calibri" w:hAnsi="Candara" w:cs="Times New Roman"/>
          <w:color w:val="003C75"/>
          <w:spacing w:val="-1"/>
          <w:sz w:val="28"/>
          <w:szCs w:val="28"/>
          <w:lang w:val="en-US"/>
        </w:rPr>
        <w:t>September 15, 2017</w:t>
      </w:r>
    </w:p>
    <w:p w:rsidR="00B46465" w:rsidRPr="00C200FB" w:rsidRDefault="00C200FB" w:rsidP="00C200FB">
      <w:pPr>
        <w:tabs>
          <w:tab w:val="left" w:pos="1680"/>
        </w:tabs>
        <w:spacing w:after="0"/>
        <w:rPr>
          <w:rFonts w:ascii="Corbel" w:hAnsi="Corbel"/>
          <w:sz w:val="24"/>
          <w:szCs w:val="24"/>
          <w:lang w:eastAsia="en-CA"/>
        </w:rPr>
      </w:pPr>
      <w:r w:rsidRPr="00C200FB">
        <w:rPr>
          <w:rFonts w:ascii="Corbel" w:hAnsi="Corbel"/>
          <w:sz w:val="24"/>
          <w:szCs w:val="24"/>
          <w:lang w:eastAsia="en-CA"/>
        </w:rPr>
        <w:t>The WE LIP Settlement Partners Information Communication Exchange (SPICE) Committee hosted its third Professional Learning Circle on September 15, 2017. Over 80 staff members from the City of Windsor and Windsor-Essex settlement organizations attended the half day event which was held at the Windsor International Aquatic and Training Centre.</w:t>
      </w:r>
    </w:p>
    <w:p w:rsidR="00CD1855" w:rsidRDefault="00522389" w:rsidP="00B77D04">
      <w:pPr>
        <w:tabs>
          <w:tab w:val="left" w:pos="1680"/>
        </w:tabs>
        <w:spacing w:after="0"/>
        <w:rPr>
          <w:rFonts w:ascii="Calibri" w:eastAsia="Calibri" w:hAnsi="Calibri" w:cs="Times New Roman"/>
          <w:b/>
          <w:color w:val="003C75"/>
          <w:sz w:val="28"/>
          <w:szCs w:val="28"/>
          <w:lang w:val="en-US"/>
        </w:rPr>
      </w:pPr>
      <w:r>
        <w:rPr>
          <w:rFonts w:ascii="Calibri" w:eastAsia="Calibri" w:hAnsi="Calibri" w:cs="Times New Roman"/>
          <w:b/>
          <w:noProof/>
          <w:color w:val="003C75"/>
          <w:sz w:val="28"/>
          <w:szCs w:val="28"/>
          <w:lang w:val="en-US"/>
        </w:rPr>
        <w:drawing>
          <wp:anchor distT="0" distB="0" distL="114300" distR="114300" simplePos="0" relativeHeight="251774976" behindDoc="0" locked="0" layoutInCell="1" allowOverlap="1">
            <wp:simplePos x="0" y="0"/>
            <wp:positionH relativeFrom="column">
              <wp:posOffset>-173355</wp:posOffset>
            </wp:positionH>
            <wp:positionV relativeFrom="paragraph">
              <wp:posOffset>67310</wp:posOffset>
            </wp:positionV>
            <wp:extent cx="6876415" cy="6192952"/>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6415" cy="6192952"/>
                    </a:xfrm>
                    <a:prstGeom prst="rect">
                      <a:avLst/>
                    </a:prstGeom>
                    <a:noFill/>
                  </pic:spPr>
                </pic:pic>
              </a:graphicData>
            </a:graphic>
            <wp14:sizeRelH relativeFrom="margin">
              <wp14:pctWidth>0</wp14:pctWidth>
            </wp14:sizeRelH>
            <wp14:sizeRelV relativeFrom="margin">
              <wp14:pctHeight>0</wp14:pctHeight>
            </wp14:sizeRelV>
          </wp:anchor>
        </w:drawing>
      </w: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46465" w:rsidRDefault="00B46465" w:rsidP="00B77D04">
      <w:pPr>
        <w:tabs>
          <w:tab w:val="left" w:pos="1680"/>
        </w:tabs>
        <w:spacing w:after="0"/>
        <w:rPr>
          <w:rFonts w:ascii="Calibri" w:eastAsia="Calibri" w:hAnsi="Calibri" w:cs="Times New Roman"/>
          <w:b/>
          <w:color w:val="003C75"/>
          <w:sz w:val="28"/>
          <w:szCs w:val="28"/>
          <w:lang w:val="en-US"/>
        </w:rPr>
      </w:pPr>
    </w:p>
    <w:p w:rsidR="00B32DB9" w:rsidRDefault="00FD42EF">
      <w:pPr>
        <w:rPr>
          <w:rFonts w:ascii="Corbel" w:hAnsi="Corbel"/>
        </w:rPr>
      </w:pPr>
      <w:r>
        <w:rPr>
          <w:rFonts w:ascii="Corbel" w:hAnsi="Corbel"/>
        </w:rPr>
        <w:br w:type="page"/>
      </w:r>
    </w:p>
    <w:p w:rsidR="006B108E" w:rsidRDefault="00C200FB" w:rsidP="00B32DB9">
      <w:pPr>
        <w:tabs>
          <w:tab w:val="left" w:pos="6161"/>
        </w:tabs>
        <w:rPr>
          <w:rFonts w:ascii="Corbel" w:hAnsi="Corbel"/>
        </w:rPr>
      </w:pPr>
      <w:r>
        <w:rPr>
          <w:rFonts w:ascii="Corbel" w:hAnsi="Corbel"/>
          <w:noProof/>
          <w:lang w:val="en-US"/>
        </w:rPr>
        <w:lastRenderedPageBreak/>
        <w:drawing>
          <wp:anchor distT="0" distB="0" distL="114300" distR="114300" simplePos="0" relativeHeight="251776000" behindDoc="0" locked="0" layoutInCell="1" allowOverlap="1">
            <wp:simplePos x="0" y="0"/>
            <wp:positionH relativeFrom="margin">
              <wp:align>center</wp:align>
            </wp:positionH>
            <wp:positionV relativeFrom="paragraph">
              <wp:posOffset>238760</wp:posOffset>
            </wp:positionV>
            <wp:extent cx="7108825" cy="74682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08825" cy="7468235"/>
                    </a:xfrm>
                    <a:prstGeom prst="rect">
                      <a:avLst/>
                    </a:prstGeom>
                    <a:noFill/>
                  </pic:spPr>
                </pic:pic>
              </a:graphicData>
            </a:graphic>
          </wp:anchor>
        </w:drawing>
      </w:r>
    </w:p>
    <w:p w:rsidR="006B108E" w:rsidRDefault="006B108E">
      <w:pPr>
        <w:rPr>
          <w:rFonts w:ascii="Corbel" w:hAnsi="Corbel"/>
        </w:rPr>
      </w:pPr>
      <w:r>
        <w:rPr>
          <w:rFonts w:ascii="Corbel" w:hAnsi="Corbel"/>
        </w:rPr>
        <w:br w:type="page"/>
      </w:r>
    </w:p>
    <w:p w:rsidR="00462C14" w:rsidRPr="004851F0" w:rsidRDefault="007209D8" w:rsidP="004851F0">
      <w:pPr>
        <w:pStyle w:val="NoSpacing"/>
        <w:rPr>
          <w:rFonts w:ascii="Candara" w:eastAsia="Calibri" w:hAnsi="Candara" w:cs="Times New Roman"/>
          <w:b/>
          <w:color w:val="003C75"/>
          <w:sz w:val="32"/>
          <w:szCs w:val="32"/>
        </w:rPr>
      </w:pPr>
      <w:r w:rsidRPr="007209D8">
        <w:rPr>
          <w:rFonts w:ascii="Candara" w:eastAsia="Calibri" w:hAnsi="Candara" w:cs="Times New Roman"/>
          <w:b/>
          <w:color w:val="003C75"/>
          <w:sz w:val="32"/>
          <w:szCs w:val="32"/>
        </w:rPr>
        <w:t>WE LIP Hosts Southwestern Ontario LIP/RIF Meeting</w:t>
      </w:r>
    </w:p>
    <w:p w:rsidR="00462C14" w:rsidRPr="004851F0" w:rsidRDefault="007209D8" w:rsidP="004851F0">
      <w:pPr>
        <w:pStyle w:val="NoSpacing"/>
        <w:rPr>
          <w:rFonts w:ascii="Candara" w:eastAsia="Calibri" w:hAnsi="Candara" w:cs="Times New Roman"/>
          <w:color w:val="003C75"/>
          <w:spacing w:val="-1"/>
          <w:sz w:val="28"/>
          <w:szCs w:val="28"/>
          <w:lang w:val="en-US"/>
        </w:rPr>
      </w:pPr>
      <w:r>
        <w:rPr>
          <w:rFonts w:ascii="Candara" w:eastAsia="Calibri" w:hAnsi="Candara" w:cs="Times New Roman"/>
          <w:color w:val="003C75"/>
          <w:spacing w:val="-1"/>
          <w:sz w:val="28"/>
          <w:szCs w:val="28"/>
          <w:lang w:val="en-US"/>
        </w:rPr>
        <w:t>September 29, 2017</w:t>
      </w:r>
    </w:p>
    <w:p w:rsidR="007209D8" w:rsidRPr="007209D8" w:rsidRDefault="007209D8" w:rsidP="00B158BA">
      <w:pPr>
        <w:tabs>
          <w:tab w:val="left" w:pos="6161"/>
        </w:tabs>
        <w:spacing w:before="240"/>
        <w:rPr>
          <w:rFonts w:ascii="Corbel" w:hAnsi="Corbel"/>
          <w:sz w:val="24"/>
          <w:szCs w:val="24"/>
        </w:rPr>
      </w:pPr>
      <w:r w:rsidRPr="007209D8">
        <w:rPr>
          <w:rFonts w:ascii="Corbel" w:hAnsi="Corbel"/>
          <w:sz w:val="24"/>
          <w:szCs w:val="24"/>
        </w:rPr>
        <w:t>On September 29, 2017, the Windsor Essex Local Immigration Partnership hosted a meeting of the Southwestern Ontario Local Immigration Partnerships/</w:t>
      </w:r>
      <w:proofErr w:type="spellStart"/>
      <w:r w:rsidRPr="007209D8">
        <w:rPr>
          <w:rFonts w:ascii="Corbel" w:hAnsi="Corbel"/>
          <w:sz w:val="24"/>
          <w:szCs w:val="24"/>
        </w:rPr>
        <w:t>Réseau</w:t>
      </w:r>
      <w:proofErr w:type="spellEnd"/>
      <w:r w:rsidRPr="007209D8">
        <w:rPr>
          <w:rFonts w:ascii="Corbel" w:hAnsi="Corbel"/>
          <w:sz w:val="24"/>
          <w:szCs w:val="24"/>
        </w:rPr>
        <w:t xml:space="preserve"> </w:t>
      </w:r>
      <w:proofErr w:type="spellStart"/>
      <w:r w:rsidRPr="007209D8">
        <w:rPr>
          <w:rFonts w:ascii="Corbel" w:hAnsi="Corbel"/>
          <w:sz w:val="24"/>
          <w:szCs w:val="24"/>
        </w:rPr>
        <w:t>en</w:t>
      </w:r>
      <w:proofErr w:type="spellEnd"/>
      <w:r w:rsidRPr="007209D8">
        <w:rPr>
          <w:rFonts w:ascii="Corbel" w:hAnsi="Corbel"/>
          <w:sz w:val="24"/>
          <w:szCs w:val="24"/>
        </w:rPr>
        <w:t xml:space="preserve"> </w:t>
      </w:r>
      <w:proofErr w:type="spellStart"/>
      <w:r w:rsidRPr="007209D8">
        <w:rPr>
          <w:rFonts w:ascii="Corbel" w:hAnsi="Corbel"/>
          <w:sz w:val="24"/>
          <w:szCs w:val="24"/>
        </w:rPr>
        <w:t>l'immigration</w:t>
      </w:r>
      <w:proofErr w:type="spellEnd"/>
      <w:r w:rsidRPr="007209D8">
        <w:rPr>
          <w:rFonts w:ascii="Corbel" w:hAnsi="Corbel"/>
          <w:sz w:val="24"/>
          <w:szCs w:val="24"/>
        </w:rPr>
        <w:t xml:space="preserve"> francophone. Representatives from 9 LIP/RIFs travelled down the 401 for an opportunity to come together to share experiences and discuss emerging trends and best practices. </w:t>
      </w:r>
    </w:p>
    <w:p w:rsidR="007209D8" w:rsidRPr="007209D8" w:rsidRDefault="007209D8" w:rsidP="00522389">
      <w:pPr>
        <w:tabs>
          <w:tab w:val="left" w:pos="6161"/>
        </w:tabs>
        <w:spacing w:after="0"/>
        <w:rPr>
          <w:rFonts w:ascii="Corbel" w:hAnsi="Corbel"/>
          <w:sz w:val="24"/>
          <w:szCs w:val="24"/>
        </w:rPr>
      </w:pPr>
      <w:r w:rsidRPr="007209D8">
        <w:rPr>
          <w:rFonts w:ascii="Corbel" w:hAnsi="Corbel"/>
          <w:sz w:val="24"/>
          <w:szCs w:val="24"/>
        </w:rPr>
        <w:t xml:space="preserve">Kathryn </w:t>
      </w:r>
      <w:proofErr w:type="spellStart"/>
      <w:r w:rsidRPr="007209D8">
        <w:rPr>
          <w:rFonts w:ascii="Corbel" w:hAnsi="Corbel"/>
          <w:sz w:val="24"/>
          <w:szCs w:val="24"/>
        </w:rPr>
        <w:t>Doiron</w:t>
      </w:r>
      <w:proofErr w:type="spellEnd"/>
      <w:r w:rsidRPr="007209D8">
        <w:rPr>
          <w:rFonts w:ascii="Corbel" w:hAnsi="Corbel"/>
          <w:sz w:val="24"/>
          <w:szCs w:val="24"/>
        </w:rPr>
        <w:t xml:space="preserve">, IRCC Senior Policy Analyst, spoke about: </w:t>
      </w:r>
    </w:p>
    <w:p w:rsidR="007209D8" w:rsidRPr="007209D8" w:rsidRDefault="007209D8" w:rsidP="007209D8">
      <w:pPr>
        <w:numPr>
          <w:ilvl w:val="0"/>
          <w:numId w:val="18"/>
        </w:numPr>
        <w:tabs>
          <w:tab w:val="left" w:pos="6161"/>
        </w:tabs>
        <w:spacing w:after="0"/>
        <w:rPr>
          <w:rFonts w:ascii="Corbel" w:hAnsi="Corbel"/>
          <w:sz w:val="24"/>
          <w:szCs w:val="24"/>
        </w:rPr>
      </w:pPr>
      <w:r w:rsidRPr="007209D8">
        <w:rPr>
          <w:rFonts w:ascii="Corbel" w:hAnsi="Corbel"/>
          <w:sz w:val="24"/>
          <w:szCs w:val="24"/>
        </w:rPr>
        <w:t>findings from the Settlement Program Evaluation</w:t>
      </w:r>
    </w:p>
    <w:p w:rsidR="007209D8" w:rsidRPr="007209D8" w:rsidRDefault="007209D8" w:rsidP="007209D8">
      <w:pPr>
        <w:numPr>
          <w:ilvl w:val="0"/>
          <w:numId w:val="18"/>
        </w:numPr>
        <w:tabs>
          <w:tab w:val="left" w:pos="6161"/>
        </w:tabs>
        <w:spacing w:after="0"/>
        <w:rPr>
          <w:rFonts w:ascii="Corbel" w:hAnsi="Corbel"/>
          <w:sz w:val="24"/>
          <w:szCs w:val="24"/>
        </w:rPr>
      </w:pPr>
      <w:r w:rsidRPr="007209D8">
        <w:rPr>
          <w:rFonts w:ascii="Corbel" w:hAnsi="Corbel"/>
          <w:sz w:val="24"/>
          <w:szCs w:val="24"/>
        </w:rPr>
        <w:t>next steps for LIPs/RIFs</w:t>
      </w:r>
    </w:p>
    <w:p w:rsidR="007209D8" w:rsidRPr="007209D8" w:rsidRDefault="007209D8" w:rsidP="007209D8">
      <w:pPr>
        <w:numPr>
          <w:ilvl w:val="0"/>
          <w:numId w:val="18"/>
        </w:numPr>
        <w:tabs>
          <w:tab w:val="left" w:pos="6161"/>
        </w:tabs>
        <w:spacing w:after="0"/>
        <w:rPr>
          <w:rFonts w:ascii="Corbel" w:hAnsi="Corbel"/>
          <w:sz w:val="24"/>
          <w:szCs w:val="24"/>
        </w:rPr>
      </w:pPr>
      <w:r w:rsidRPr="007209D8">
        <w:rPr>
          <w:rFonts w:ascii="Corbel" w:hAnsi="Corbel"/>
          <w:sz w:val="24"/>
          <w:szCs w:val="24"/>
        </w:rPr>
        <w:t>Community of Practice (</w:t>
      </w:r>
      <w:proofErr w:type="spellStart"/>
      <w:r w:rsidRPr="007209D8">
        <w:rPr>
          <w:rFonts w:ascii="Corbel" w:hAnsi="Corbel"/>
          <w:sz w:val="24"/>
          <w:szCs w:val="24"/>
        </w:rPr>
        <w:t>CoP</w:t>
      </w:r>
      <w:proofErr w:type="spellEnd"/>
      <w:r w:rsidRPr="007209D8">
        <w:rPr>
          <w:rFonts w:ascii="Corbel" w:hAnsi="Corbel"/>
          <w:sz w:val="24"/>
          <w:szCs w:val="24"/>
        </w:rPr>
        <w:t>) - communication between regional LIPs/RIFs groups</w:t>
      </w:r>
    </w:p>
    <w:p w:rsidR="007209D8" w:rsidRPr="007209D8" w:rsidRDefault="007209D8" w:rsidP="007209D8">
      <w:pPr>
        <w:numPr>
          <w:ilvl w:val="0"/>
          <w:numId w:val="18"/>
        </w:numPr>
        <w:tabs>
          <w:tab w:val="left" w:pos="6161"/>
        </w:tabs>
        <w:spacing w:after="0"/>
        <w:rPr>
          <w:rFonts w:ascii="Corbel" w:hAnsi="Corbel"/>
          <w:sz w:val="24"/>
          <w:szCs w:val="24"/>
        </w:rPr>
      </w:pPr>
      <w:r w:rsidRPr="007209D8">
        <w:rPr>
          <w:rFonts w:ascii="Corbel" w:hAnsi="Corbel"/>
          <w:sz w:val="24"/>
          <w:szCs w:val="24"/>
        </w:rPr>
        <w:t xml:space="preserve">Annual Project Performance Report (APPR) for Community Partnerships </w:t>
      </w:r>
    </w:p>
    <w:p w:rsidR="007209D8" w:rsidRPr="007209D8" w:rsidRDefault="007209D8" w:rsidP="007209D8">
      <w:pPr>
        <w:numPr>
          <w:ilvl w:val="0"/>
          <w:numId w:val="18"/>
        </w:numPr>
        <w:tabs>
          <w:tab w:val="left" w:pos="6161"/>
        </w:tabs>
        <w:rPr>
          <w:rFonts w:ascii="Corbel" w:hAnsi="Corbel"/>
          <w:sz w:val="24"/>
          <w:szCs w:val="24"/>
        </w:rPr>
      </w:pPr>
      <w:r w:rsidRPr="007209D8">
        <w:rPr>
          <w:rFonts w:ascii="Corbel" w:hAnsi="Corbel"/>
          <w:sz w:val="24"/>
          <w:szCs w:val="24"/>
        </w:rPr>
        <w:t>the importance of LIP/RIF sustainability planning and consistent funding levels</w:t>
      </w:r>
    </w:p>
    <w:p w:rsidR="007209D8" w:rsidRPr="007209D8" w:rsidRDefault="007209D8" w:rsidP="007209D8">
      <w:pPr>
        <w:tabs>
          <w:tab w:val="left" w:pos="6161"/>
        </w:tabs>
        <w:rPr>
          <w:rFonts w:ascii="Corbel" w:hAnsi="Corbel"/>
          <w:sz w:val="24"/>
          <w:szCs w:val="24"/>
        </w:rPr>
      </w:pPr>
      <w:r w:rsidRPr="007209D8">
        <w:rPr>
          <w:rFonts w:ascii="Corbel" w:hAnsi="Corbel"/>
          <w:sz w:val="24"/>
          <w:szCs w:val="24"/>
        </w:rPr>
        <w:t xml:space="preserve">In addition, attendees were given a tour of the VON Immigrant Health Clinic, along with a presentation from </w:t>
      </w:r>
      <w:proofErr w:type="spellStart"/>
      <w:r w:rsidRPr="007209D8">
        <w:rPr>
          <w:rFonts w:ascii="Corbel" w:hAnsi="Corbel"/>
          <w:sz w:val="24"/>
          <w:szCs w:val="24"/>
        </w:rPr>
        <w:t>Antionette</w:t>
      </w:r>
      <w:proofErr w:type="spellEnd"/>
      <w:r w:rsidRPr="007209D8">
        <w:rPr>
          <w:rFonts w:ascii="Corbel" w:hAnsi="Corbel"/>
          <w:sz w:val="24"/>
          <w:szCs w:val="24"/>
        </w:rPr>
        <w:t xml:space="preserve"> Nasr, Clinic Coordinator, Jon Jewell, VON Manager of Business Development and External Relations, and Sarah May Garcia, Erie St. Clair Local Health Integration Network.</w:t>
      </w:r>
    </w:p>
    <w:p w:rsidR="00CC4EE5" w:rsidRDefault="007209D8" w:rsidP="00462C14">
      <w:pPr>
        <w:tabs>
          <w:tab w:val="left" w:pos="6161"/>
        </w:tabs>
        <w:jc w:val="both"/>
        <w:rPr>
          <w:rFonts w:ascii="Corbel" w:hAnsi="Corbel"/>
          <w:sz w:val="24"/>
          <w:szCs w:val="24"/>
        </w:rPr>
      </w:pPr>
      <w:r>
        <w:rPr>
          <w:rFonts w:ascii="Corbel" w:hAnsi="Corbel"/>
          <w:noProof/>
          <w:sz w:val="24"/>
          <w:szCs w:val="24"/>
          <w:lang w:val="en-US"/>
        </w:rPr>
        <w:drawing>
          <wp:anchor distT="0" distB="0" distL="114300" distR="114300" simplePos="0" relativeHeight="251777024" behindDoc="0" locked="0" layoutInCell="1" allowOverlap="1">
            <wp:simplePos x="0" y="0"/>
            <wp:positionH relativeFrom="margin">
              <wp:posOffset>426720</wp:posOffset>
            </wp:positionH>
            <wp:positionV relativeFrom="paragraph">
              <wp:posOffset>6985</wp:posOffset>
            </wp:positionV>
            <wp:extent cx="5543550" cy="4110883"/>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4110883"/>
                    </a:xfrm>
                    <a:prstGeom prst="rect">
                      <a:avLst/>
                    </a:prstGeom>
                    <a:noFill/>
                  </pic:spPr>
                </pic:pic>
              </a:graphicData>
            </a:graphic>
            <wp14:sizeRelH relativeFrom="margin">
              <wp14:pctWidth>0</wp14:pctWidth>
            </wp14:sizeRelH>
            <wp14:sizeRelV relativeFrom="margin">
              <wp14:pctHeight>0</wp14:pctHeight>
            </wp14:sizeRelV>
          </wp:anchor>
        </w:drawing>
      </w:r>
    </w:p>
    <w:p w:rsidR="007209D8" w:rsidRDefault="007209D8">
      <w:pPr>
        <w:rPr>
          <w:rFonts w:ascii="Corbel" w:hAnsi="Corbel"/>
        </w:rPr>
      </w:pPr>
      <w:r>
        <w:rPr>
          <w:rFonts w:ascii="Corbel" w:hAnsi="Corbel"/>
        </w:rPr>
        <w:br w:type="page"/>
      </w:r>
    </w:p>
    <w:p w:rsidR="00DE4D66" w:rsidRDefault="007209D8" w:rsidP="007209D8">
      <w:pPr>
        <w:pStyle w:val="NoSpacing"/>
        <w:rPr>
          <w:rFonts w:ascii="Candara" w:eastAsia="Calibri" w:hAnsi="Candara" w:cs="Times New Roman"/>
          <w:b/>
          <w:color w:val="003C75"/>
          <w:sz w:val="32"/>
          <w:szCs w:val="32"/>
        </w:rPr>
      </w:pPr>
      <w:r w:rsidRPr="007209D8">
        <w:rPr>
          <w:rFonts w:ascii="Candara" w:eastAsia="Calibri" w:hAnsi="Candara" w:cs="Times New Roman"/>
          <w:b/>
          <w:color w:val="003C75"/>
          <w:sz w:val="32"/>
          <w:szCs w:val="32"/>
        </w:rPr>
        <w:t>WE Came Together – Progress Report on Syrian Refugee Resettlement</w:t>
      </w:r>
    </w:p>
    <w:p w:rsidR="007209D8" w:rsidRDefault="007209D8" w:rsidP="007209D8">
      <w:pPr>
        <w:pStyle w:val="NoSpacing"/>
        <w:rPr>
          <w:rFonts w:ascii="Candara" w:eastAsia="Calibri" w:hAnsi="Candara" w:cs="Times New Roman"/>
          <w:color w:val="003C75"/>
          <w:spacing w:val="-1"/>
          <w:sz w:val="28"/>
          <w:szCs w:val="28"/>
          <w:lang w:val="en-US"/>
        </w:rPr>
      </w:pPr>
      <w:r w:rsidRPr="007209D8">
        <w:rPr>
          <w:rFonts w:ascii="Candara" w:eastAsia="Calibri" w:hAnsi="Candara" w:cs="Times New Roman"/>
          <w:color w:val="003C75"/>
          <w:spacing w:val="-1"/>
          <w:sz w:val="28"/>
          <w:szCs w:val="28"/>
          <w:lang w:val="en-US"/>
        </w:rPr>
        <w:t>December 5, 2017</w:t>
      </w:r>
    </w:p>
    <w:p w:rsidR="007209D8" w:rsidRPr="007209D8" w:rsidRDefault="007209D8" w:rsidP="00B158BA">
      <w:pPr>
        <w:spacing w:before="240" w:after="160" w:line="259" w:lineRule="auto"/>
        <w:rPr>
          <w:rFonts w:ascii="Corbel" w:eastAsia="Times New Roman" w:hAnsi="Corbel" w:cs="Times New Roman"/>
          <w:sz w:val="24"/>
          <w:szCs w:val="24"/>
          <w:lang w:val="en-US" w:eastAsia="en-CA"/>
        </w:rPr>
      </w:pPr>
      <w:r w:rsidRPr="007209D8">
        <w:rPr>
          <w:rFonts w:ascii="Corbel" w:eastAsia="Times New Roman" w:hAnsi="Corbel" w:cs="Times New Roman"/>
          <w:sz w:val="24"/>
          <w:szCs w:val="24"/>
          <w:lang w:val="en-US" w:eastAsia="en-CA"/>
        </w:rPr>
        <w:t xml:space="preserve">In December 2015, the Windsor-Essex community came together to discuss how best to serve the influx of Syrian refugees destined to make Windsor and Essex County their new home. Two years later, on December 5, 2017, the community was brought back to reflect </w:t>
      </w:r>
      <w:r w:rsidRPr="007209D8">
        <w:rPr>
          <w:rFonts w:ascii="Corbel" w:eastAsia="Times New Roman" w:hAnsi="Corbel" w:cs="Times New Roman"/>
          <w:sz w:val="24"/>
          <w:szCs w:val="24"/>
          <w:lang w:eastAsia="en-CA"/>
        </w:rPr>
        <w:t xml:space="preserve">on the resettlement process and discuss the challenges which lay ahead for both the refugees and the system of services working to meet their needs. The </w:t>
      </w:r>
      <w:r w:rsidRPr="007209D8">
        <w:rPr>
          <w:rFonts w:ascii="Corbel" w:eastAsia="Times New Roman" w:hAnsi="Corbel" w:cs="Times New Roman"/>
          <w:i/>
          <w:sz w:val="24"/>
          <w:szCs w:val="24"/>
          <w:lang w:val="en-US" w:eastAsia="en-CA"/>
        </w:rPr>
        <w:t>WE Came Together – Progress Report on Syrian Refugee Resettlement</w:t>
      </w:r>
      <w:r w:rsidRPr="007209D8">
        <w:rPr>
          <w:rFonts w:ascii="Corbel" w:eastAsia="Times New Roman" w:hAnsi="Corbel" w:cs="Times New Roman"/>
          <w:sz w:val="24"/>
          <w:szCs w:val="24"/>
          <w:lang w:val="en-US" w:eastAsia="en-CA"/>
        </w:rPr>
        <w:t xml:space="preserve"> event was hosted by The City of Windsor, WE LIP, The Multicultural Council of Windsor and Essex County and New Canadians’ Centre of Excellence Inc.</w:t>
      </w:r>
    </w:p>
    <w:p w:rsidR="007209D8" w:rsidRPr="007209D8" w:rsidRDefault="007209D8" w:rsidP="007209D8">
      <w:pPr>
        <w:spacing w:after="160" w:line="259" w:lineRule="auto"/>
        <w:rPr>
          <w:rFonts w:ascii="Corbel" w:eastAsia="Times New Roman" w:hAnsi="Corbel" w:cs="Times New Roman"/>
          <w:sz w:val="24"/>
          <w:szCs w:val="24"/>
          <w:lang w:val="en-US" w:eastAsia="en-CA"/>
        </w:rPr>
      </w:pPr>
      <w:r w:rsidRPr="007209D8">
        <w:rPr>
          <w:rFonts w:ascii="Corbel" w:eastAsia="Times New Roman" w:hAnsi="Corbel" w:cs="Times New Roman"/>
          <w:sz w:val="24"/>
          <w:szCs w:val="24"/>
          <w:lang w:val="en-US" w:eastAsia="en-CA"/>
        </w:rPr>
        <w:t>Over 80 attendees from community stakeholder organizations heard about best practices and emerging issues which surfaced in sectors such as employment, language and settlement healthcare, welcoming community, education, and housing. Additionally, Syrian newcomers shared their stories of resettlement, detailing both their challenges and successes.</w:t>
      </w:r>
    </w:p>
    <w:p w:rsidR="007209D8" w:rsidRPr="007209D8" w:rsidRDefault="007209D8" w:rsidP="007209D8">
      <w:pPr>
        <w:spacing w:after="160" w:line="259" w:lineRule="auto"/>
        <w:rPr>
          <w:rFonts w:ascii="Corbel" w:eastAsia="Times New Roman" w:hAnsi="Corbel" w:cs="Times New Roman"/>
          <w:sz w:val="24"/>
          <w:szCs w:val="24"/>
          <w:lang w:val="en-US" w:eastAsia="en-CA"/>
        </w:rPr>
      </w:pPr>
      <w:r w:rsidRPr="007209D8">
        <w:rPr>
          <w:rFonts w:ascii="Corbel" w:eastAsia="Times New Roman" w:hAnsi="Corbel" w:cs="Times New Roman"/>
          <w:sz w:val="24"/>
          <w:szCs w:val="24"/>
          <w:lang w:val="en-US" w:eastAsia="en-CA"/>
        </w:rPr>
        <w:t xml:space="preserve">Guest speaker Virginia </w:t>
      </w:r>
      <w:proofErr w:type="spellStart"/>
      <w:r w:rsidRPr="007209D8">
        <w:rPr>
          <w:rFonts w:ascii="Corbel" w:eastAsia="Times New Roman" w:hAnsi="Corbel" w:cs="Times New Roman"/>
          <w:sz w:val="24"/>
          <w:szCs w:val="24"/>
          <w:lang w:val="en-US" w:eastAsia="en-CA"/>
        </w:rPr>
        <w:t>Hatchette</w:t>
      </w:r>
      <w:proofErr w:type="spellEnd"/>
      <w:r w:rsidRPr="007209D8">
        <w:rPr>
          <w:rFonts w:ascii="Corbel" w:eastAsia="Times New Roman" w:hAnsi="Corbel" w:cs="Times New Roman"/>
          <w:sz w:val="24"/>
          <w:szCs w:val="24"/>
          <w:lang w:val="en-US" w:eastAsia="en-CA"/>
        </w:rPr>
        <w:t>, Assistant Deputy Minister, provided an overview and major initiatives of the Ontario Refugee Resettlement Secretariat of the Ministry of Citizenship and Immigration. During the Sector Breakout Session, participants were provided an opportunity to further discuss the Secretariat’s mandate components as they relate to Windsor-Essex. The topics included removing barriers, engagement and strategic communication. A report will be developed to capture key points of the discussions and community success stories.</w:t>
      </w:r>
    </w:p>
    <w:p w:rsidR="00AD438E" w:rsidRPr="00AD438E" w:rsidRDefault="00AD438E" w:rsidP="007209D8">
      <w:pPr>
        <w:pStyle w:val="NoSpacing"/>
        <w:rPr>
          <w:rFonts w:ascii="Corbel" w:eastAsia="Calibri" w:hAnsi="Corbel" w:cs="Times New Roman"/>
          <w:spacing w:val="-1"/>
          <w:lang w:val="en-US"/>
        </w:rPr>
      </w:pPr>
      <w:r>
        <w:rPr>
          <w:rFonts w:ascii="Corbel" w:eastAsia="Calibri" w:hAnsi="Corbel" w:cs="Times New Roman"/>
          <w:noProof/>
          <w:spacing w:val="-1"/>
          <w:lang w:val="en-US"/>
        </w:rPr>
        <w:drawing>
          <wp:anchor distT="0" distB="0" distL="114300" distR="114300" simplePos="0" relativeHeight="251778048" behindDoc="0" locked="0" layoutInCell="1" allowOverlap="1">
            <wp:simplePos x="0" y="0"/>
            <wp:positionH relativeFrom="column">
              <wp:posOffset>-106680</wp:posOffset>
            </wp:positionH>
            <wp:positionV relativeFrom="paragraph">
              <wp:posOffset>99060</wp:posOffset>
            </wp:positionV>
            <wp:extent cx="6998970" cy="34569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8970" cy="3456940"/>
                    </a:xfrm>
                    <a:prstGeom prst="rect">
                      <a:avLst/>
                    </a:prstGeom>
                    <a:noFill/>
                  </pic:spPr>
                </pic:pic>
              </a:graphicData>
            </a:graphic>
          </wp:anchor>
        </w:drawing>
      </w: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Default="00AD438E" w:rsidP="007209D8">
      <w:pPr>
        <w:pStyle w:val="NoSpacing"/>
        <w:rPr>
          <w:rFonts w:ascii="Corbel" w:eastAsia="Calibri" w:hAnsi="Corbel" w:cs="Times New Roman"/>
          <w:spacing w:val="-1"/>
          <w:lang w:val="en-US"/>
        </w:rPr>
      </w:pPr>
    </w:p>
    <w:p w:rsidR="00AD438E" w:rsidRPr="00AD438E" w:rsidRDefault="00AD438E" w:rsidP="007209D8">
      <w:pPr>
        <w:pStyle w:val="NoSpacing"/>
        <w:rPr>
          <w:rFonts w:ascii="Corbel" w:eastAsia="Calibri" w:hAnsi="Corbel" w:cs="Times New Roman"/>
          <w:spacing w:val="-1"/>
          <w:lang w:val="en-US"/>
        </w:rPr>
      </w:pPr>
    </w:p>
    <w:p w:rsidR="00AD438E" w:rsidRDefault="00AD438E">
      <w:pPr>
        <w:rPr>
          <w:rFonts w:ascii="Corbel" w:hAnsi="Corbel"/>
        </w:rPr>
      </w:pPr>
      <w:r>
        <w:rPr>
          <w:rFonts w:ascii="Corbel" w:hAnsi="Corbel"/>
        </w:rPr>
        <w:br w:type="page"/>
      </w:r>
    </w:p>
    <w:p w:rsidR="00AD438E" w:rsidRDefault="00AD438E">
      <w:pPr>
        <w:rPr>
          <w:rFonts w:ascii="Corbel" w:hAnsi="Corbel"/>
        </w:rPr>
      </w:pPr>
      <w:r>
        <w:rPr>
          <w:rFonts w:ascii="Corbel" w:hAnsi="Corbel"/>
          <w:noProof/>
          <w:lang w:val="en-US"/>
        </w:rPr>
        <w:drawing>
          <wp:anchor distT="0" distB="0" distL="114300" distR="114300" simplePos="0" relativeHeight="251779072" behindDoc="0" locked="0" layoutInCell="1" allowOverlap="1">
            <wp:simplePos x="0" y="0"/>
            <wp:positionH relativeFrom="margin">
              <wp:align>left</wp:align>
            </wp:positionH>
            <wp:positionV relativeFrom="paragraph">
              <wp:posOffset>219710</wp:posOffset>
            </wp:positionV>
            <wp:extent cx="6206490" cy="7505065"/>
            <wp:effectExtent l="0" t="0" r="3810" b="6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6490" cy="7505065"/>
                    </a:xfrm>
                    <a:prstGeom prst="rect">
                      <a:avLst/>
                    </a:prstGeom>
                    <a:noFill/>
                  </pic:spPr>
                </pic:pic>
              </a:graphicData>
            </a:graphic>
          </wp:anchor>
        </w:drawing>
      </w: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AD438E" w:rsidRDefault="00AD438E">
      <w:pPr>
        <w:rPr>
          <w:rFonts w:ascii="Corbel" w:hAnsi="Corbel"/>
        </w:rPr>
      </w:pPr>
    </w:p>
    <w:p w:rsidR="000C6F82" w:rsidRPr="009A3FEB" w:rsidRDefault="00CF7477" w:rsidP="009A3FEB">
      <w:pPr>
        <w:tabs>
          <w:tab w:val="left" w:pos="2760"/>
        </w:tabs>
        <w:jc w:val="center"/>
        <w:rPr>
          <w:rFonts w:ascii="Corbel" w:hAnsi="Corbel"/>
          <w:b/>
          <w:sz w:val="36"/>
          <w:szCs w:val="36"/>
        </w:rPr>
      </w:pPr>
      <w:r w:rsidRPr="009A3FEB">
        <w:rPr>
          <w:rFonts w:ascii="Corbel" w:hAnsi="Corbel"/>
          <w:b/>
          <w:sz w:val="36"/>
          <w:szCs w:val="36"/>
        </w:rPr>
        <w:t>Upcoming Events</w:t>
      </w:r>
    </w:p>
    <w:p w:rsidR="009A3FEB" w:rsidRDefault="009A3FEB" w:rsidP="00CF7477">
      <w:pPr>
        <w:tabs>
          <w:tab w:val="left" w:pos="2760"/>
        </w:tabs>
        <w:rPr>
          <w:rFonts w:ascii="Corbel" w:hAnsi="Corbel"/>
          <w:sz w:val="24"/>
          <w:szCs w:val="24"/>
        </w:rPr>
      </w:pPr>
      <w:r>
        <w:rPr>
          <w:rFonts w:ascii="Corbel" w:hAnsi="Corbel"/>
          <w:noProof/>
          <w:sz w:val="24"/>
          <w:szCs w:val="24"/>
          <w:lang w:val="en-US"/>
        </w:rPr>
        <w:drawing>
          <wp:anchor distT="0" distB="0" distL="114300" distR="114300" simplePos="0" relativeHeight="251761664" behindDoc="0" locked="0" layoutInCell="1" allowOverlap="1">
            <wp:simplePos x="0" y="0"/>
            <wp:positionH relativeFrom="margin">
              <wp:align>center</wp:align>
            </wp:positionH>
            <wp:positionV relativeFrom="paragraph">
              <wp:posOffset>5308</wp:posOffset>
            </wp:positionV>
            <wp:extent cx="2829465" cy="907429"/>
            <wp:effectExtent l="0" t="0" r="952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fif"/>
                    <pic:cNvPicPr/>
                  </pic:nvPicPr>
                  <pic:blipFill>
                    <a:blip r:embed="rId18">
                      <a:extLst>
                        <a:ext uri="{28A0092B-C50C-407E-A947-70E740481C1C}">
                          <a14:useLocalDpi xmlns:a14="http://schemas.microsoft.com/office/drawing/2010/main" val="0"/>
                        </a:ext>
                      </a:extLst>
                    </a:blip>
                    <a:stretch>
                      <a:fillRect/>
                    </a:stretch>
                  </pic:blipFill>
                  <pic:spPr>
                    <a:xfrm>
                      <a:off x="0" y="0"/>
                      <a:ext cx="2829465" cy="907429"/>
                    </a:xfrm>
                    <a:prstGeom prst="rect">
                      <a:avLst/>
                    </a:prstGeom>
                  </pic:spPr>
                </pic:pic>
              </a:graphicData>
            </a:graphic>
            <wp14:sizeRelH relativeFrom="margin">
              <wp14:pctWidth>0</wp14:pctWidth>
            </wp14:sizeRelH>
            <wp14:sizeRelV relativeFrom="margin">
              <wp14:pctHeight>0</wp14:pctHeight>
            </wp14:sizeRelV>
          </wp:anchor>
        </w:drawing>
      </w:r>
    </w:p>
    <w:p w:rsidR="009A3FEB" w:rsidRDefault="009A3FEB" w:rsidP="00CF7477">
      <w:pPr>
        <w:tabs>
          <w:tab w:val="left" w:pos="2760"/>
        </w:tabs>
        <w:rPr>
          <w:rFonts w:ascii="Corbel" w:hAnsi="Corbel"/>
          <w:sz w:val="24"/>
          <w:szCs w:val="24"/>
        </w:rPr>
      </w:pPr>
    </w:p>
    <w:p w:rsidR="009A3FEB" w:rsidRDefault="009A3FEB" w:rsidP="00CF7477">
      <w:pPr>
        <w:tabs>
          <w:tab w:val="left" w:pos="2760"/>
        </w:tabs>
        <w:rPr>
          <w:rFonts w:ascii="Corbel" w:hAnsi="Corbel"/>
          <w:sz w:val="24"/>
          <w:szCs w:val="24"/>
        </w:rPr>
      </w:pPr>
    </w:p>
    <w:p w:rsidR="00CF7477" w:rsidRPr="009A3FEB" w:rsidRDefault="00CF7477" w:rsidP="00CF7477">
      <w:pPr>
        <w:tabs>
          <w:tab w:val="left" w:pos="2760"/>
        </w:tabs>
        <w:rPr>
          <w:rFonts w:ascii="Corbel" w:hAnsi="Corbel"/>
          <w:i/>
          <w:sz w:val="24"/>
          <w:szCs w:val="24"/>
        </w:rPr>
      </w:pPr>
      <w:r w:rsidRPr="009A3FEB">
        <w:rPr>
          <w:rFonts w:ascii="Corbel" w:hAnsi="Corbel"/>
          <w:b/>
          <w:sz w:val="24"/>
          <w:szCs w:val="24"/>
        </w:rPr>
        <w:t>WE LIP HENI</w:t>
      </w:r>
      <w:r w:rsidR="009A3FEB" w:rsidRPr="009A3FEB">
        <w:rPr>
          <w:rFonts w:ascii="Corbel" w:hAnsi="Corbel"/>
          <w:b/>
          <w:sz w:val="24"/>
          <w:szCs w:val="24"/>
        </w:rPr>
        <w:t xml:space="preserve"> (Health Equity for Newcomers &amp; Immigrants)</w:t>
      </w:r>
      <w:r w:rsidR="002E357B">
        <w:rPr>
          <w:rFonts w:ascii="Corbel" w:hAnsi="Corbel"/>
          <w:b/>
          <w:sz w:val="24"/>
          <w:szCs w:val="24"/>
        </w:rPr>
        <w:t xml:space="preserve"> Committee M</w:t>
      </w:r>
      <w:r w:rsidRPr="009A3FEB">
        <w:rPr>
          <w:rFonts w:ascii="Corbel" w:hAnsi="Corbel"/>
          <w:b/>
          <w:sz w:val="24"/>
          <w:szCs w:val="24"/>
        </w:rPr>
        <w:t>eeting</w:t>
      </w:r>
      <w:r>
        <w:rPr>
          <w:rFonts w:ascii="Corbel" w:hAnsi="Corbel"/>
          <w:sz w:val="24"/>
          <w:szCs w:val="24"/>
        </w:rPr>
        <w:t xml:space="preserve">  </w:t>
      </w:r>
      <w:r w:rsidR="009A3FEB">
        <w:rPr>
          <w:rFonts w:ascii="Corbel" w:hAnsi="Corbel"/>
          <w:sz w:val="24"/>
          <w:szCs w:val="24"/>
        </w:rPr>
        <w:br/>
      </w:r>
      <w:r w:rsidR="00AD438E">
        <w:rPr>
          <w:rFonts w:ascii="Corbel" w:hAnsi="Corbel"/>
          <w:i/>
          <w:sz w:val="24"/>
          <w:szCs w:val="24"/>
        </w:rPr>
        <w:t>January</w:t>
      </w:r>
      <w:r w:rsidRPr="009A3FEB">
        <w:rPr>
          <w:rFonts w:ascii="Corbel" w:hAnsi="Corbel"/>
          <w:i/>
          <w:sz w:val="24"/>
          <w:szCs w:val="24"/>
        </w:rPr>
        <w:t xml:space="preserve"> 1</w:t>
      </w:r>
      <w:r w:rsidR="00601D9A">
        <w:rPr>
          <w:rFonts w:ascii="Corbel" w:hAnsi="Corbel"/>
          <w:i/>
          <w:sz w:val="24"/>
          <w:szCs w:val="24"/>
        </w:rPr>
        <w:t>7</w:t>
      </w:r>
      <w:r w:rsidRPr="009A3FEB">
        <w:rPr>
          <w:rFonts w:ascii="Corbel" w:hAnsi="Corbel"/>
          <w:i/>
          <w:sz w:val="24"/>
          <w:szCs w:val="24"/>
        </w:rPr>
        <w:t>, 201</w:t>
      </w:r>
      <w:r w:rsidR="00AD438E">
        <w:rPr>
          <w:rFonts w:ascii="Corbel" w:hAnsi="Corbel"/>
          <w:i/>
          <w:sz w:val="24"/>
          <w:szCs w:val="24"/>
        </w:rPr>
        <w:t>8</w:t>
      </w:r>
    </w:p>
    <w:p w:rsidR="00CF7477" w:rsidRPr="00AD438E" w:rsidRDefault="00AD438E" w:rsidP="00CF7477">
      <w:pPr>
        <w:tabs>
          <w:tab w:val="left" w:pos="2760"/>
        </w:tabs>
        <w:rPr>
          <w:rFonts w:ascii="Corbel" w:hAnsi="Corbel"/>
          <w:b/>
          <w:sz w:val="24"/>
          <w:szCs w:val="24"/>
        </w:rPr>
      </w:pPr>
      <w:r>
        <w:rPr>
          <w:rFonts w:ascii="Corbel" w:hAnsi="Corbel"/>
          <w:b/>
          <w:sz w:val="24"/>
          <w:szCs w:val="24"/>
        </w:rPr>
        <w:t xml:space="preserve">Express Entry </w:t>
      </w:r>
      <w:r w:rsidR="00601D9A">
        <w:rPr>
          <w:rFonts w:ascii="Corbel" w:hAnsi="Corbel"/>
          <w:b/>
          <w:sz w:val="24"/>
          <w:szCs w:val="24"/>
        </w:rPr>
        <w:t xml:space="preserve">International </w:t>
      </w:r>
      <w:r>
        <w:rPr>
          <w:rFonts w:ascii="Corbel" w:hAnsi="Corbel"/>
          <w:b/>
          <w:sz w:val="24"/>
          <w:szCs w:val="24"/>
        </w:rPr>
        <w:t>Student Presentations</w:t>
      </w:r>
      <w:r>
        <w:rPr>
          <w:rFonts w:ascii="Corbel" w:hAnsi="Corbel"/>
          <w:b/>
          <w:sz w:val="24"/>
          <w:szCs w:val="24"/>
        </w:rPr>
        <w:br/>
      </w:r>
      <w:r>
        <w:rPr>
          <w:rFonts w:ascii="Corbel" w:hAnsi="Corbel"/>
          <w:i/>
          <w:sz w:val="24"/>
          <w:szCs w:val="24"/>
        </w:rPr>
        <w:t>January</w:t>
      </w:r>
      <w:r w:rsidR="00CF7477" w:rsidRPr="009A3FEB">
        <w:rPr>
          <w:rFonts w:ascii="Corbel" w:hAnsi="Corbel"/>
          <w:i/>
          <w:sz w:val="24"/>
          <w:szCs w:val="24"/>
        </w:rPr>
        <w:t xml:space="preserve"> </w:t>
      </w:r>
      <w:r>
        <w:rPr>
          <w:rFonts w:ascii="Corbel" w:hAnsi="Corbel"/>
          <w:i/>
          <w:sz w:val="24"/>
          <w:szCs w:val="24"/>
        </w:rPr>
        <w:t>23</w:t>
      </w:r>
      <w:r w:rsidR="00CF7477" w:rsidRPr="009A3FEB">
        <w:rPr>
          <w:rFonts w:ascii="Corbel" w:hAnsi="Corbel"/>
          <w:i/>
          <w:sz w:val="24"/>
          <w:szCs w:val="24"/>
        </w:rPr>
        <w:t>, 201</w:t>
      </w:r>
      <w:r>
        <w:rPr>
          <w:rFonts w:ascii="Corbel" w:hAnsi="Corbel"/>
          <w:i/>
          <w:sz w:val="24"/>
          <w:szCs w:val="24"/>
        </w:rPr>
        <w:t>8</w:t>
      </w:r>
    </w:p>
    <w:p w:rsidR="00457C57" w:rsidRDefault="00AD438E" w:rsidP="00CF7477">
      <w:pPr>
        <w:tabs>
          <w:tab w:val="left" w:pos="2760"/>
        </w:tabs>
        <w:rPr>
          <w:rFonts w:ascii="Corbel" w:hAnsi="Corbel"/>
          <w:sz w:val="24"/>
          <w:szCs w:val="24"/>
        </w:rPr>
      </w:pPr>
      <w:r>
        <w:rPr>
          <w:rFonts w:ascii="Corbel" w:hAnsi="Corbel"/>
          <w:b/>
          <w:sz w:val="24"/>
          <w:szCs w:val="24"/>
        </w:rPr>
        <w:t>WindsorEssex Express Entry Employer Breakfast</w:t>
      </w:r>
      <w:r w:rsidR="00457C57">
        <w:rPr>
          <w:rFonts w:ascii="Corbel" w:hAnsi="Corbel"/>
          <w:sz w:val="24"/>
          <w:szCs w:val="24"/>
        </w:rPr>
        <w:br/>
      </w:r>
      <w:r w:rsidR="00A6249A" w:rsidRPr="00A6249A">
        <w:rPr>
          <w:rFonts w:ascii="Corbel" w:hAnsi="Corbel"/>
          <w:i/>
          <w:sz w:val="24"/>
          <w:szCs w:val="24"/>
        </w:rPr>
        <w:t>January</w:t>
      </w:r>
      <w:r w:rsidR="00457C57" w:rsidRPr="00A6249A">
        <w:rPr>
          <w:rFonts w:ascii="Corbel" w:hAnsi="Corbel"/>
          <w:i/>
          <w:sz w:val="24"/>
          <w:szCs w:val="24"/>
        </w:rPr>
        <w:t xml:space="preserve"> 2</w:t>
      </w:r>
      <w:r w:rsidR="00A6249A" w:rsidRPr="00A6249A">
        <w:rPr>
          <w:rFonts w:ascii="Corbel" w:hAnsi="Corbel"/>
          <w:i/>
          <w:sz w:val="24"/>
          <w:szCs w:val="24"/>
        </w:rPr>
        <w:t>4</w:t>
      </w:r>
      <w:r w:rsidR="00457C57" w:rsidRPr="00A6249A">
        <w:rPr>
          <w:rFonts w:ascii="Corbel" w:hAnsi="Corbel"/>
          <w:i/>
          <w:sz w:val="24"/>
          <w:szCs w:val="24"/>
        </w:rPr>
        <w:t>, 201</w:t>
      </w:r>
      <w:r w:rsidR="00A6249A" w:rsidRPr="00A6249A">
        <w:rPr>
          <w:rFonts w:ascii="Corbel" w:hAnsi="Corbel"/>
          <w:i/>
          <w:sz w:val="24"/>
          <w:szCs w:val="24"/>
        </w:rPr>
        <w:t>8</w:t>
      </w:r>
    </w:p>
    <w:p w:rsidR="00A6249A" w:rsidRDefault="00A6249A" w:rsidP="00CF7477">
      <w:pPr>
        <w:tabs>
          <w:tab w:val="left" w:pos="2760"/>
        </w:tabs>
        <w:rPr>
          <w:rFonts w:ascii="Corbel" w:hAnsi="Corbel"/>
          <w:sz w:val="24"/>
          <w:szCs w:val="24"/>
        </w:rPr>
      </w:pPr>
      <w:r w:rsidRPr="00A6249A">
        <w:rPr>
          <w:rFonts w:ascii="Corbel" w:hAnsi="Corbel"/>
          <w:b/>
          <w:sz w:val="24"/>
          <w:szCs w:val="24"/>
        </w:rPr>
        <w:t>WE LIP Newcomer Youth Planning Committee Meeting</w:t>
      </w:r>
      <w:r>
        <w:rPr>
          <w:rFonts w:ascii="Corbel" w:hAnsi="Corbel"/>
          <w:sz w:val="24"/>
          <w:szCs w:val="24"/>
        </w:rPr>
        <w:br/>
      </w:r>
      <w:r w:rsidRPr="00A6249A">
        <w:rPr>
          <w:rFonts w:ascii="Corbel" w:hAnsi="Corbel"/>
          <w:i/>
          <w:sz w:val="24"/>
          <w:szCs w:val="24"/>
        </w:rPr>
        <w:t>January 25, 2018</w:t>
      </w:r>
    </w:p>
    <w:p w:rsidR="00A6249A" w:rsidRPr="00A6249A" w:rsidRDefault="00A6249A" w:rsidP="00A6249A">
      <w:pPr>
        <w:tabs>
          <w:tab w:val="left" w:pos="2760"/>
        </w:tabs>
        <w:rPr>
          <w:rFonts w:ascii="Corbel" w:hAnsi="Corbel"/>
          <w:i/>
          <w:sz w:val="24"/>
          <w:szCs w:val="24"/>
        </w:rPr>
      </w:pPr>
      <w:r w:rsidRPr="009A3FEB">
        <w:rPr>
          <w:rFonts w:ascii="Corbel" w:hAnsi="Corbel"/>
          <w:b/>
          <w:sz w:val="24"/>
          <w:szCs w:val="24"/>
        </w:rPr>
        <w:t>SPICE (Settlement Providers Information Communication Exchange)</w:t>
      </w:r>
      <w:r>
        <w:rPr>
          <w:rFonts w:ascii="Corbel" w:hAnsi="Corbel"/>
          <w:b/>
          <w:sz w:val="24"/>
          <w:szCs w:val="24"/>
        </w:rPr>
        <w:t xml:space="preserve"> Committee Meeting</w:t>
      </w:r>
      <w:r>
        <w:rPr>
          <w:rFonts w:ascii="Corbel" w:hAnsi="Corbel"/>
          <w:b/>
          <w:sz w:val="24"/>
          <w:szCs w:val="24"/>
        </w:rPr>
        <w:br/>
      </w:r>
      <w:r w:rsidRPr="00A6249A">
        <w:rPr>
          <w:rFonts w:ascii="Corbel" w:hAnsi="Corbel"/>
          <w:i/>
          <w:sz w:val="24"/>
          <w:szCs w:val="24"/>
        </w:rPr>
        <w:t>January 29, 2018</w:t>
      </w:r>
    </w:p>
    <w:p w:rsidR="00CF7477" w:rsidRDefault="002E357B" w:rsidP="00CF7477">
      <w:pPr>
        <w:tabs>
          <w:tab w:val="left" w:pos="2760"/>
        </w:tabs>
        <w:rPr>
          <w:rFonts w:ascii="Corbel" w:hAnsi="Corbel"/>
          <w:i/>
          <w:sz w:val="24"/>
          <w:szCs w:val="24"/>
        </w:rPr>
      </w:pPr>
      <w:r>
        <w:rPr>
          <w:rFonts w:ascii="Corbel" w:hAnsi="Corbel"/>
          <w:b/>
          <w:sz w:val="24"/>
          <w:szCs w:val="24"/>
        </w:rPr>
        <w:t xml:space="preserve">WE LIP </w:t>
      </w:r>
      <w:r w:rsidR="00A6249A">
        <w:rPr>
          <w:rFonts w:ascii="Corbel" w:hAnsi="Corbel"/>
          <w:b/>
          <w:sz w:val="24"/>
          <w:szCs w:val="24"/>
        </w:rPr>
        <w:t>Annual Community Forum</w:t>
      </w:r>
      <w:r w:rsidR="00CF7477">
        <w:rPr>
          <w:rFonts w:ascii="Corbel" w:hAnsi="Corbel"/>
          <w:sz w:val="24"/>
          <w:szCs w:val="24"/>
        </w:rPr>
        <w:t xml:space="preserve"> </w:t>
      </w:r>
      <w:r w:rsidR="009A3FEB">
        <w:rPr>
          <w:rFonts w:ascii="Corbel" w:hAnsi="Corbel"/>
          <w:sz w:val="24"/>
          <w:szCs w:val="24"/>
        </w:rPr>
        <w:br/>
      </w:r>
      <w:r w:rsidR="00A6249A">
        <w:rPr>
          <w:rFonts w:ascii="Corbel" w:hAnsi="Corbel"/>
          <w:i/>
          <w:sz w:val="24"/>
          <w:szCs w:val="24"/>
        </w:rPr>
        <w:t>February 23</w:t>
      </w:r>
      <w:r w:rsidR="00CF7477" w:rsidRPr="009A3FEB">
        <w:rPr>
          <w:rFonts w:ascii="Corbel" w:hAnsi="Corbel"/>
          <w:i/>
          <w:sz w:val="24"/>
          <w:szCs w:val="24"/>
        </w:rPr>
        <w:t>, 201</w:t>
      </w:r>
      <w:r w:rsidR="00A6249A">
        <w:rPr>
          <w:rFonts w:ascii="Corbel" w:hAnsi="Corbel"/>
          <w:i/>
          <w:sz w:val="24"/>
          <w:szCs w:val="24"/>
        </w:rPr>
        <w:t>8</w:t>
      </w:r>
    </w:p>
    <w:p w:rsidR="00A6249A" w:rsidRPr="00A6249A" w:rsidRDefault="00A6249A" w:rsidP="00A6249A">
      <w:pPr>
        <w:tabs>
          <w:tab w:val="left" w:pos="2760"/>
        </w:tabs>
        <w:rPr>
          <w:rFonts w:ascii="Corbel" w:hAnsi="Corbel"/>
          <w:i/>
          <w:sz w:val="24"/>
          <w:szCs w:val="24"/>
        </w:rPr>
      </w:pPr>
      <w:r w:rsidRPr="00A6249A">
        <w:rPr>
          <w:rFonts w:ascii="Corbel" w:hAnsi="Corbel"/>
          <w:b/>
          <w:sz w:val="24"/>
          <w:szCs w:val="24"/>
        </w:rPr>
        <w:t>SPICE (Settlement Providers Information Communication Exchange) Committee Meeting</w:t>
      </w:r>
      <w:r w:rsidRPr="00A6249A">
        <w:rPr>
          <w:rFonts w:ascii="Corbel" w:hAnsi="Corbel"/>
          <w:b/>
          <w:sz w:val="24"/>
          <w:szCs w:val="24"/>
        </w:rPr>
        <w:br/>
      </w:r>
      <w:r>
        <w:rPr>
          <w:rFonts w:ascii="Corbel" w:hAnsi="Corbel"/>
          <w:i/>
          <w:sz w:val="24"/>
          <w:szCs w:val="24"/>
        </w:rPr>
        <w:t>February</w:t>
      </w:r>
      <w:r w:rsidRPr="00A6249A">
        <w:rPr>
          <w:rFonts w:ascii="Corbel" w:hAnsi="Corbel"/>
          <w:i/>
          <w:sz w:val="24"/>
          <w:szCs w:val="24"/>
        </w:rPr>
        <w:t xml:space="preserve"> 2</w:t>
      </w:r>
      <w:r>
        <w:rPr>
          <w:rFonts w:ascii="Corbel" w:hAnsi="Corbel"/>
          <w:i/>
          <w:sz w:val="24"/>
          <w:szCs w:val="24"/>
        </w:rPr>
        <w:t>6</w:t>
      </w:r>
      <w:r w:rsidRPr="00A6249A">
        <w:rPr>
          <w:rFonts w:ascii="Corbel" w:hAnsi="Corbel"/>
          <w:i/>
          <w:sz w:val="24"/>
          <w:szCs w:val="24"/>
        </w:rPr>
        <w:t>, 201</w:t>
      </w:r>
      <w:r>
        <w:rPr>
          <w:rFonts w:ascii="Corbel" w:hAnsi="Corbel"/>
          <w:i/>
          <w:sz w:val="24"/>
          <w:szCs w:val="24"/>
        </w:rPr>
        <w:t>8</w:t>
      </w:r>
    </w:p>
    <w:p w:rsidR="00A6249A" w:rsidRPr="009A3FEB" w:rsidRDefault="00A6249A" w:rsidP="00A6249A">
      <w:pPr>
        <w:tabs>
          <w:tab w:val="left" w:pos="2760"/>
        </w:tabs>
        <w:rPr>
          <w:rFonts w:ascii="Corbel" w:hAnsi="Corbel"/>
          <w:i/>
          <w:sz w:val="24"/>
          <w:szCs w:val="24"/>
        </w:rPr>
      </w:pPr>
      <w:r w:rsidRPr="009A3FEB">
        <w:rPr>
          <w:rFonts w:ascii="Corbel" w:hAnsi="Corbel"/>
          <w:b/>
          <w:sz w:val="24"/>
          <w:szCs w:val="24"/>
        </w:rPr>
        <w:t>WE LIP HENI (Health Equity for Newcomers &amp; Immigrants)</w:t>
      </w:r>
      <w:r>
        <w:rPr>
          <w:rFonts w:ascii="Corbel" w:hAnsi="Corbel"/>
          <w:b/>
          <w:sz w:val="24"/>
          <w:szCs w:val="24"/>
        </w:rPr>
        <w:t xml:space="preserve"> Committee M</w:t>
      </w:r>
      <w:r w:rsidRPr="009A3FEB">
        <w:rPr>
          <w:rFonts w:ascii="Corbel" w:hAnsi="Corbel"/>
          <w:b/>
          <w:sz w:val="24"/>
          <w:szCs w:val="24"/>
        </w:rPr>
        <w:t>eeting</w:t>
      </w:r>
      <w:r>
        <w:rPr>
          <w:rFonts w:ascii="Corbel" w:hAnsi="Corbel"/>
          <w:sz w:val="24"/>
          <w:szCs w:val="24"/>
        </w:rPr>
        <w:t xml:space="preserve">  </w:t>
      </w:r>
      <w:r>
        <w:rPr>
          <w:rFonts w:ascii="Corbel" w:hAnsi="Corbel"/>
          <w:sz w:val="24"/>
          <w:szCs w:val="24"/>
        </w:rPr>
        <w:br/>
      </w:r>
      <w:r>
        <w:rPr>
          <w:rFonts w:ascii="Corbel" w:hAnsi="Corbel"/>
          <w:i/>
          <w:sz w:val="24"/>
          <w:szCs w:val="24"/>
        </w:rPr>
        <w:t>March 21</w:t>
      </w:r>
      <w:r w:rsidRPr="009A3FEB">
        <w:rPr>
          <w:rFonts w:ascii="Corbel" w:hAnsi="Corbel"/>
          <w:i/>
          <w:sz w:val="24"/>
          <w:szCs w:val="24"/>
        </w:rPr>
        <w:t>, 201</w:t>
      </w:r>
      <w:r>
        <w:rPr>
          <w:rFonts w:ascii="Corbel" w:hAnsi="Corbel"/>
          <w:i/>
          <w:sz w:val="24"/>
          <w:szCs w:val="24"/>
        </w:rPr>
        <w:t>8</w:t>
      </w:r>
    </w:p>
    <w:p w:rsidR="00457C57" w:rsidRPr="00457C57" w:rsidRDefault="00457C57" w:rsidP="00457C57">
      <w:pPr>
        <w:tabs>
          <w:tab w:val="left" w:pos="2760"/>
        </w:tabs>
        <w:spacing w:after="0"/>
        <w:rPr>
          <w:rFonts w:ascii="Corbel" w:hAnsi="Corbel"/>
          <w:sz w:val="16"/>
          <w:szCs w:val="16"/>
        </w:rPr>
      </w:pPr>
    </w:p>
    <w:p w:rsidR="00A222FF" w:rsidRPr="00457C57" w:rsidRDefault="00A222FF" w:rsidP="00A222FF">
      <w:pPr>
        <w:pBdr>
          <w:top w:val="single" w:sz="4" w:space="1" w:color="auto"/>
        </w:pBdr>
        <w:tabs>
          <w:tab w:val="left" w:pos="2760"/>
        </w:tabs>
        <w:jc w:val="center"/>
        <w:rPr>
          <w:rFonts w:ascii="Corbel" w:hAnsi="Corbel"/>
          <w:sz w:val="16"/>
          <w:szCs w:val="16"/>
        </w:rPr>
      </w:pPr>
    </w:p>
    <w:p w:rsidR="00CC2B49" w:rsidRPr="009A3FEB" w:rsidRDefault="00CC2B49" w:rsidP="00A222FF">
      <w:pPr>
        <w:pBdr>
          <w:top w:val="single" w:sz="4" w:space="1" w:color="auto"/>
        </w:pBdr>
        <w:tabs>
          <w:tab w:val="left" w:pos="2760"/>
        </w:tabs>
        <w:jc w:val="center"/>
        <w:rPr>
          <w:rFonts w:ascii="Corbel" w:hAnsi="Corbel"/>
          <w:sz w:val="24"/>
          <w:szCs w:val="24"/>
        </w:rPr>
      </w:pPr>
      <w:r w:rsidRPr="009A3FEB">
        <w:rPr>
          <w:rFonts w:ascii="Corbel" w:hAnsi="Corbel"/>
          <w:sz w:val="24"/>
          <w:szCs w:val="24"/>
        </w:rPr>
        <w:t>To learn more about the Windsor Essex Local Immigration Partnership (WE LIP), please click on the following links:</w:t>
      </w:r>
    </w:p>
    <w:p w:rsidR="00CC2B49" w:rsidRPr="00A6249A" w:rsidRDefault="008A51AA" w:rsidP="00A6249A">
      <w:pPr>
        <w:tabs>
          <w:tab w:val="left" w:pos="3240"/>
        </w:tabs>
        <w:jc w:val="center"/>
        <w:rPr>
          <w:rFonts w:ascii="Corbel" w:hAnsi="Corbel"/>
          <w:sz w:val="24"/>
          <w:szCs w:val="24"/>
        </w:rPr>
      </w:pPr>
      <w:hyperlink r:id="rId19" w:history="1">
        <w:r w:rsidR="00CC2B49" w:rsidRPr="009A3FEB">
          <w:rPr>
            <w:rStyle w:val="Hyperlink"/>
            <w:rFonts w:ascii="Corbel" w:hAnsi="Corbel"/>
            <w:sz w:val="24"/>
            <w:szCs w:val="24"/>
          </w:rPr>
          <w:t>City of Windsor WE LIP Page</w:t>
        </w:r>
      </w:hyperlink>
      <w:r w:rsidR="00A6249A">
        <w:rPr>
          <w:rStyle w:val="Hyperlink"/>
          <w:rFonts w:ascii="Corbel" w:hAnsi="Corbel"/>
          <w:sz w:val="24"/>
          <w:szCs w:val="24"/>
          <w:u w:val="none"/>
        </w:rPr>
        <w:tab/>
        <w:t>|</w:t>
      </w:r>
      <w:r w:rsidR="00A6249A">
        <w:rPr>
          <w:rStyle w:val="Hyperlink"/>
          <w:rFonts w:ascii="Corbel" w:hAnsi="Corbel"/>
          <w:sz w:val="24"/>
          <w:szCs w:val="24"/>
          <w:u w:val="none"/>
        </w:rPr>
        <w:tab/>
      </w:r>
      <w:hyperlink r:id="rId20" w:history="1">
        <w:r w:rsidR="00CC2B49" w:rsidRPr="009A3FEB">
          <w:rPr>
            <w:rStyle w:val="Hyperlink"/>
            <w:rFonts w:ascii="Corbel" w:hAnsi="Corbel"/>
            <w:sz w:val="24"/>
            <w:szCs w:val="24"/>
          </w:rPr>
          <w:t>Workforce WindsorEssex WE LIP Page</w:t>
        </w:r>
      </w:hyperlink>
    </w:p>
    <w:p w:rsidR="00CC2B49" w:rsidRPr="009A3FEB" w:rsidRDefault="00A6249A" w:rsidP="008B405E">
      <w:pPr>
        <w:tabs>
          <w:tab w:val="left" w:pos="2760"/>
        </w:tabs>
        <w:jc w:val="center"/>
        <w:rPr>
          <w:rFonts w:ascii="Corbel" w:hAnsi="Corbel"/>
          <w:sz w:val="24"/>
          <w:szCs w:val="24"/>
        </w:rPr>
      </w:pPr>
      <w:r>
        <w:rPr>
          <w:rFonts w:ascii="Corbel" w:hAnsi="Corbel"/>
          <w:noProof/>
          <w:lang w:val="en-US"/>
        </w:rPr>
        <w:drawing>
          <wp:anchor distT="0" distB="0" distL="114300" distR="114300" simplePos="0" relativeHeight="251726848" behindDoc="0" locked="0" layoutInCell="1" allowOverlap="1">
            <wp:simplePos x="0" y="0"/>
            <wp:positionH relativeFrom="column">
              <wp:posOffset>1965325</wp:posOffset>
            </wp:positionH>
            <wp:positionV relativeFrom="paragraph">
              <wp:posOffset>247650</wp:posOffset>
            </wp:positionV>
            <wp:extent cx="577970" cy="577970"/>
            <wp:effectExtent l="0" t="0" r="0" b="0"/>
            <wp:wrapNone/>
            <wp:docPr id="292" name="Picture 29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970" cy="577970"/>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00CC2B49" w:rsidRPr="009A3FEB">
          <w:rPr>
            <w:rStyle w:val="Hyperlink"/>
            <w:rFonts w:ascii="Corbel" w:hAnsi="Corbel"/>
            <w:sz w:val="24"/>
            <w:szCs w:val="24"/>
          </w:rPr>
          <w:t>Welcome to Windsor WE LIP Page</w:t>
        </w:r>
      </w:hyperlink>
    </w:p>
    <w:p w:rsidR="00760FBE" w:rsidRPr="00760FBE" w:rsidRDefault="00CC2B49" w:rsidP="00B158BA">
      <w:pPr>
        <w:tabs>
          <w:tab w:val="left" w:pos="2760"/>
        </w:tabs>
        <w:jc w:val="center"/>
        <w:rPr>
          <w:rFonts w:ascii="Corbel" w:hAnsi="Corbel"/>
        </w:rPr>
      </w:pPr>
      <w:r w:rsidRPr="004851F0">
        <w:rPr>
          <w:rFonts w:ascii="Corbel" w:hAnsi="Corbel"/>
          <w:sz w:val="24"/>
          <w:szCs w:val="24"/>
        </w:rPr>
        <w:t>Follow us on Twitter</w:t>
      </w:r>
      <w:r w:rsidR="00C843BD">
        <w:rPr>
          <w:rFonts w:ascii="Corbel" w:hAnsi="Corbel"/>
          <w:sz w:val="24"/>
          <w:szCs w:val="24"/>
        </w:rPr>
        <w:br/>
      </w:r>
      <w:hyperlink r:id="rId24" w:history="1">
        <w:r w:rsidR="004851F0" w:rsidRPr="00C843BD">
          <w:rPr>
            <w:rStyle w:val="Hyperlink"/>
            <w:rFonts w:ascii="Corbel" w:hAnsi="Corbel"/>
            <w:sz w:val="24"/>
            <w:szCs w:val="24"/>
          </w:rPr>
          <w:t>@</w:t>
        </w:r>
        <w:proofErr w:type="spellStart"/>
        <w:r w:rsidR="004851F0" w:rsidRPr="00C843BD">
          <w:rPr>
            <w:rStyle w:val="Hyperlink"/>
            <w:rFonts w:ascii="Corbel" w:hAnsi="Corbel"/>
            <w:sz w:val="24"/>
            <w:szCs w:val="24"/>
          </w:rPr>
          <w:t>WindsorEssexLIP</w:t>
        </w:r>
        <w:proofErr w:type="spellEnd"/>
      </w:hyperlink>
    </w:p>
    <w:sectPr w:rsidR="00760FBE" w:rsidRPr="00760FBE" w:rsidSect="00ED6FFF">
      <w:headerReference w:type="even" r:id="rId25"/>
      <w:headerReference w:type="default" r:id="rId26"/>
      <w:footerReference w:type="even" r:id="rId27"/>
      <w:footerReference w:type="default" r:id="rId28"/>
      <w:headerReference w:type="first" r:id="rId29"/>
      <w:footerReference w:type="first" r:id="rId30"/>
      <w:type w:val="continuous"/>
      <w:pgSz w:w="12240" w:h="15840" w:code="1"/>
      <w:pgMar w:top="1949" w:right="1041" w:bottom="794" w:left="993" w:header="709" w:footer="2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7C3" w:rsidRDefault="00DB57C3" w:rsidP="00EF0612">
      <w:pPr>
        <w:spacing w:after="0" w:line="240" w:lineRule="auto"/>
      </w:pPr>
      <w:r>
        <w:separator/>
      </w:r>
    </w:p>
  </w:endnote>
  <w:endnote w:type="continuationSeparator" w:id="0">
    <w:p w:rsidR="00DB57C3" w:rsidRDefault="00DB57C3" w:rsidP="00E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1AA" w:rsidRDefault="008A5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0B3" w:rsidRDefault="008A51AA">
    <w:pPr>
      <w:pStyle w:val="Footer"/>
      <w:jc w:val="right"/>
    </w:pPr>
    <w:sdt>
      <w:sdtPr>
        <w:id w:val="699123511"/>
        <w:docPartObj>
          <w:docPartGallery w:val="Page Numbers (Bottom of Page)"/>
          <w:docPartUnique/>
        </w:docPartObj>
      </w:sdtPr>
      <w:sdtEndPr/>
      <w:sdtContent>
        <w:r w:rsidR="006C30B3">
          <w:t xml:space="preserve">Page | </w:t>
        </w:r>
        <w:r w:rsidR="006C30B3">
          <w:fldChar w:fldCharType="begin"/>
        </w:r>
        <w:r w:rsidR="006C30B3">
          <w:instrText xml:space="preserve"> PAGE   \* MERGEFORMAT </w:instrText>
        </w:r>
        <w:r w:rsidR="006C30B3">
          <w:fldChar w:fldCharType="separate"/>
        </w:r>
        <w:r>
          <w:rPr>
            <w:noProof/>
          </w:rPr>
          <w:t>7</w:t>
        </w:r>
        <w:r w:rsidR="006C30B3">
          <w:rPr>
            <w:noProof/>
          </w:rPr>
          <w:fldChar w:fldCharType="end"/>
        </w:r>
        <w:r w:rsidR="006C30B3">
          <w:t xml:space="preserve"> </w:t>
        </w:r>
      </w:sdtContent>
    </w:sdt>
  </w:p>
  <w:p w:rsidR="006C30B3" w:rsidRDefault="00EA052A" w:rsidP="00EA052A">
    <w:pPr>
      <w:pStyle w:val="Footer"/>
      <w:tabs>
        <w:tab w:val="clear" w:pos="4680"/>
        <w:tab w:val="clear" w:pos="9360"/>
        <w:tab w:val="left" w:pos="261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170596"/>
      <w:docPartObj>
        <w:docPartGallery w:val="Page Numbers (Bottom of Page)"/>
        <w:docPartUnique/>
      </w:docPartObj>
    </w:sdtPr>
    <w:sdtEndPr/>
    <w:sdtContent>
      <w:p w:rsidR="00EA052A" w:rsidRDefault="00436996">
        <w:pPr>
          <w:pStyle w:val="Footer"/>
          <w:jc w:val="right"/>
        </w:pPr>
        <w:r>
          <w:rPr>
            <w:noProof/>
            <w:lang w:val="en-US"/>
          </w:rPr>
          <mc:AlternateContent>
            <mc:Choice Requires="wps">
              <w:drawing>
                <wp:anchor distT="45720" distB="45720" distL="114300" distR="114300" simplePos="0" relativeHeight="251655678" behindDoc="0" locked="0" layoutInCell="1" allowOverlap="1" wp14:anchorId="28958A6E" wp14:editId="0BEC6C31">
                  <wp:simplePos x="0" y="0"/>
                  <wp:positionH relativeFrom="column">
                    <wp:posOffset>382744</wp:posOffset>
                  </wp:positionH>
                  <wp:positionV relativeFrom="paragraph">
                    <wp:posOffset>-140790</wp:posOffset>
                  </wp:positionV>
                  <wp:extent cx="1789044" cy="21468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044" cy="214685"/>
                          </a:xfrm>
                          <a:prstGeom prst="rect">
                            <a:avLst/>
                          </a:prstGeom>
                          <a:solidFill>
                            <a:srgbClr val="FFFFFF"/>
                          </a:solidFill>
                          <a:ln w="9525">
                            <a:noFill/>
                            <a:miter lim="800000"/>
                            <a:headEnd/>
                            <a:tailEnd/>
                          </a:ln>
                        </wps:spPr>
                        <wps:txbx>
                          <w:txbxContent>
                            <w:p w:rsidR="003A317E" w:rsidRPr="003A317E" w:rsidRDefault="003A317E" w:rsidP="003A317E">
                              <w:pPr>
                                <w:rPr>
                                  <w:sz w:val="12"/>
                                  <w:szCs w:val="12"/>
                                </w:rPr>
                              </w:pPr>
                              <w:r w:rsidRPr="003A317E">
                                <w:rPr>
                                  <w:sz w:val="12"/>
                                  <w:szCs w:val="12"/>
                                </w:rPr>
                                <w:t>Funded by:</w:t>
                              </w:r>
                              <w:r>
                                <w:rPr>
                                  <w:sz w:val="12"/>
                                  <w:szCs w:val="12"/>
                                </w:rPr>
                                <w:tab/>
                              </w:r>
                              <w:r>
                                <w:rPr>
                                  <w:sz w:val="12"/>
                                  <w:szCs w:val="12"/>
                                </w:rPr>
                                <w:tab/>
                                <w:t xml:space="preserve"> </w:t>
                              </w:r>
                              <w:proofErr w:type="spellStart"/>
                              <w:r>
                                <w:rPr>
                                  <w:sz w:val="12"/>
                                  <w:szCs w:val="12"/>
                                </w:rPr>
                                <w:t>Financé</w:t>
                              </w:r>
                              <w:proofErr w:type="spellEnd"/>
                              <w:r>
                                <w:rPr>
                                  <w:sz w:val="12"/>
                                  <w:szCs w:val="12"/>
                                </w:rPr>
                                <w:t xml:space="preserve"> par: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58A6E" id="_x0000_t202" coordsize="21600,21600" o:spt="202" path="m,l,21600r21600,l21600,xe">
                  <v:stroke joinstyle="miter"/>
                  <v:path gradientshapeok="t" o:connecttype="rect"/>
                </v:shapetype>
                <v:shape id="_x0000_s1027" type="#_x0000_t202" style="position:absolute;left:0;text-align:left;margin-left:30.15pt;margin-top:-11.1pt;width:140.85pt;height:16.9pt;z-index:2516556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" stroked="f">
                  <v:textbox>
                    <w:txbxContent>
                      <w:p w:rsidR="003A317E" w:rsidRPr="003A317E" w:rsidRDefault="003A317E" w:rsidP="003A317E">
                        <w:pPr>
                          <w:rPr>
                            <w:sz w:val="12"/>
                            <w:szCs w:val="12"/>
                          </w:rPr>
                        </w:pPr>
                        <w:r w:rsidRPr="003A317E">
                          <w:rPr>
                            <w:sz w:val="12"/>
                            <w:szCs w:val="12"/>
                          </w:rPr>
                          <w:t>Funded by:</w:t>
                        </w:r>
                        <w:r>
                          <w:rPr>
                            <w:sz w:val="12"/>
                            <w:szCs w:val="12"/>
                          </w:rPr>
                          <w:tab/>
                        </w:r>
                        <w:r>
                          <w:rPr>
                            <w:sz w:val="12"/>
                            <w:szCs w:val="12"/>
                          </w:rPr>
                          <w:tab/>
                          <w:t xml:space="preserve"> </w:t>
                        </w:r>
                        <w:proofErr w:type="spellStart"/>
                        <w:r>
                          <w:rPr>
                            <w:sz w:val="12"/>
                            <w:szCs w:val="12"/>
                          </w:rPr>
                          <w:t>Financé</w:t>
                        </w:r>
                        <w:proofErr w:type="spellEnd"/>
                        <w:r>
                          <w:rPr>
                            <w:sz w:val="12"/>
                            <w:szCs w:val="12"/>
                          </w:rPr>
                          <w:t xml:space="preserve"> par:</w:t>
                        </w:r>
                      </w:p>
                    </w:txbxContent>
                  </v:textbox>
                </v:shape>
              </w:pict>
            </mc:Fallback>
          </mc:AlternateContent>
        </w:r>
        <w:r>
          <w:rPr>
            <w:noProof/>
            <w:lang w:val="en-US"/>
          </w:rPr>
          <w:drawing>
            <wp:anchor distT="0" distB="0" distL="114300" distR="114300" simplePos="0" relativeHeight="251664896" behindDoc="0" locked="0" layoutInCell="1" allowOverlap="1" wp14:anchorId="5DDC90EC" wp14:editId="71B0961B">
              <wp:simplePos x="0" y="0"/>
              <wp:positionH relativeFrom="margin">
                <wp:align>left</wp:align>
              </wp:positionH>
              <wp:positionV relativeFrom="paragraph">
                <wp:posOffset>122412</wp:posOffset>
              </wp:positionV>
              <wp:extent cx="2242268" cy="208127"/>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p-e for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2268" cy="208127"/>
                      </a:xfrm>
                      <a:prstGeom prst="rect">
                        <a:avLst/>
                      </a:prstGeom>
                    </pic:spPr>
                  </pic:pic>
                </a:graphicData>
              </a:graphic>
              <wp14:sizeRelH relativeFrom="margin">
                <wp14:pctWidth>0</wp14:pctWidth>
              </wp14:sizeRelH>
            </wp:anchor>
          </w:drawing>
        </w:r>
        <w:r w:rsidR="00EA052A">
          <w:t xml:space="preserve">Page | </w:t>
        </w:r>
        <w:r w:rsidR="00EA052A">
          <w:fldChar w:fldCharType="begin"/>
        </w:r>
        <w:r w:rsidR="00EA052A">
          <w:instrText xml:space="preserve"> PAGE   \* MERGEFORMAT </w:instrText>
        </w:r>
        <w:r w:rsidR="00EA052A">
          <w:fldChar w:fldCharType="separate"/>
        </w:r>
        <w:r w:rsidR="008A51AA">
          <w:rPr>
            <w:noProof/>
          </w:rPr>
          <w:t>1</w:t>
        </w:r>
        <w:r w:rsidR="00EA052A">
          <w:rPr>
            <w:noProof/>
          </w:rPr>
          <w:fldChar w:fldCharType="end"/>
        </w:r>
        <w:r w:rsidR="00EA052A">
          <w:t xml:space="preserve"> </w:t>
        </w:r>
      </w:p>
    </w:sdtContent>
  </w:sdt>
  <w:p w:rsidR="00FB1624" w:rsidRDefault="00FB1624" w:rsidP="00FB1624">
    <w:pPr>
      <w:pStyle w:val="Footer"/>
      <w:tabs>
        <w:tab w:val="clear" w:pos="4680"/>
        <w:tab w:val="clear" w:pos="9360"/>
        <w:tab w:val="left" w:pos="649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7C3" w:rsidRDefault="00DB57C3" w:rsidP="00EF0612">
      <w:pPr>
        <w:spacing w:after="0" w:line="240" w:lineRule="auto"/>
      </w:pPr>
      <w:r>
        <w:separator/>
      </w:r>
    </w:p>
  </w:footnote>
  <w:footnote w:type="continuationSeparator" w:id="0">
    <w:p w:rsidR="00DB57C3" w:rsidRDefault="00DB57C3" w:rsidP="00EF0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1AA" w:rsidRDefault="008A51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612" w:rsidRDefault="008A51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083" type="#_x0000_t75" style="position:absolute;margin-left:0;margin-top:-12.9pt;width:510pt;height:66.75pt;z-index:251661824;mso-position-horizontal:center;mso-position-horizontal-relative:margin;mso-position-vertical-relative:text;mso-width-relative:page;mso-height-relative:page">
          <v:imagedata r:id="rId1" o:title="Newsletter Header Jan 2018 5"/>
          <w10:wrap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624" w:rsidRDefault="00ED6FFF" w:rsidP="00B46465">
    <w:pPr>
      <w:pStyle w:val="Header"/>
      <w:tabs>
        <w:tab w:val="clear" w:pos="4680"/>
        <w:tab w:val="clear" w:pos="9360"/>
        <w:tab w:val="left" w:pos="1206"/>
      </w:tabs>
    </w:pPr>
    <w:bookmarkStart w:id="0" w:name="_GoBack"/>
    <w:r>
      <w:rPr>
        <w:noProof/>
        <w:lang w:val="en-US"/>
      </w:rPr>
      <w:drawing>
        <wp:anchor distT="0" distB="0" distL="114300" distR="114300" simplePos="0" relativeHeight="251665920" behindDoc="0" locked="0" layoutInCell="1" allowOverlap="1">
          <wp:simplePos x="0" y="0"/>
          <wp:positionH relativeFrom="margin">
            <wp:align>center</wp:align>
          </wp:positionH>
          <wp:positionV relativeFrom="paragraph">
            <wp:posOffset>-198491</wp:posOffset>
          </wp:positionV>
          <wp:extent cx="6477000" cy="847725"/>
          <wp:effectExtent l="0" t="0" r="0" b="9525"/>
          <wp:wrapNone/>
          <wp:docPr id="10" name="Picture 10" descr="C:\Users\mgeorge\AppData\Local\Microsoft\Windows\INetCache\Content.Word\Newsletter Header Jan 201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eorge\AppData\Local\Microsoft\Windows\INetCache\Content.Word\Newsletter Header Jan 2018 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847725"/>
                  </a:xfrm>
                  <a:prstGeom prst="rect">
                    <a:avLst/>
                  </a:prstGeom>
                </pic:spPr>
              </pic:pic>
            </a:graphicData>
          </a:graphic>
          <wp14:sizeRelH relativeFrom="page">
            <wp14:pctWidth>0</wp14:pctWidth>
          </wp14:sizeRelH>
          <wp14:sizeRelV relativeFrom="page">
            <wp14:pctHeight>0</wp14:pctHeight>
          </wp14:sizeRelV>
        </wp:anchor>
      </w:drawing>
    </w:r>
    <w:bookmarkEnd w:id="0"/>
    <w:r w:rsidR="00497670">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5AA"/>
    <w:multiLevelType w:val="hybridMultilevel"/>
    <w:tmpl w:val="B8948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E04E9C"/>
    <w:multiLevelType w:val="hybridMultilevel"/>
    <w:tmpl w:val="DC7E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E3E54"/>
    <w:multiLevelType w:val="hybridMultilevel"/>
    <w:tmpl w:val="E048E468"/>
    <w:lvl w:ilvl="0" w:tplc="E6D413B2">
      <w:start w:val="1"/>
      <w:numFmt w:val="bullet"/>
      <w:lvlText w:val=""/>
      <w:lvlJc w:val="left"/>
      <w:pPr>
        <w:ind w:left="291" w:hanging="142"/>
      </w:pPr>
      <w:rPr>
        <w:rFonts w:ascii="Symbol" w:eastAsia="Symbol" w:hAnsi="Symbol" w:hint="default"/>
        <w:w w:val="99"/>
        <w:sz w:val="20"/>
        <w:szCs w:val="20"/>
      </w:rPr>
    </w:lvl>
    <w:lvl w:ilvl="1" w:tplc="DB946682">
      <w:start w:val="1"/>
      <w:numFmt w:val="bullet"/>
      <w:lvlText w:val="•"/>
      <w:lvlJc w:val="left"/>
      <w:pPr>
        <w:ind w:left="758" w:hanging="142"/>
      </w:pPr>
      <w:rPr>
        <w:rFonts w:hint="default"/>
      </w:rPr>
    </w:lvl>
    <w:lvl w:ilvl="2" w:tplc="1E9EE912">
      <w:start w:val="1"/>
      <w:numFmt w:val="bullet"/>
      <w:lvlText w:val="•"/>
      <w:lvlJc w:val="left"/>
      <w:pPr>
        <w:ind w:left="1225" w:hanging="142"/>
      </w:pPr>
      <w:rPr>
        <w:rFonts w:hint="default"/>
      </w:rPr>
    </w:lvl>
    <w:lvl w:ilvl="3" w:tplc="E8C0C596">
      <w:start w:val="1"/>
      <w:numFmt w:val="bullet"/>
      <w:lvlText w:val="•"/>
      <w:lvlJc w:val="left"/>
      <w:pPr>
        <w:ind w:left="1692" w:hanging="142"/>
      </w:pPr>
      <w:rPr>
        <w:rFonts w:hint="default"/>
      </w:rPr>
    </w:lvl>
    <w:lvl w:ilvl="4" w:tplc="98D6E172">
      <w:start w:val="1"/>
      <w:numFmt w:val="bullet"/>
      <w:lvlText w:val="•"/>
      <w:lvlJc w:val="left"/>
      <w:pPr>
        <w:ind w:left="2159" w:hanging="142"/>
      </w:pPr>
      <w:rPr>
        <w:rFonts w:hint="default"/>
      </w:rPr>
    </w:lvl>
    <w:lvl w:ilvl="5" w:tplc="66AEB7FA">
      <w:start w:val="1"/>
      <w:numFmt w:val="bullet"/>
      <w:lvlText w:val="•"/>
      <w:lvlJc w:val="left"/>
      <w:pPr>
        <w:ind w:left="2627" w:hanging="142"/>
      </w:pPr>
      <w:rPr>
        <w:rFonts w:hint="default"/>
      </w:rPr>
    </w:lvl>
    <w:lvl w:ilvl="6" w:tplc="62C46C9A">
      <w:start w:val="1"/>
      <w:numFmt w:val="bullet"/>
      <w:lvlText w:val="•"/>
      <w:lvlJc w:val="left"/>
      <w:pPr>
        <w:ind w:left="3094" w:hanging="142"/>
      </w:pPr>
      <w:rPr>
        <w:rFonts w:hint="default"/>
      </w:rPr>
    </w:lvl>
    <w:lvl w:ilvl="7" w:tplc="CC067BBE">
      <w:start w:val="1"/>
      <w:numFmt w:val="bullet"/>
      <w:lvlText w:val="•"/>
      <w:lvlJc w:val="left"/>
      <w:pPr>
        <w:ind w:left="3561" w:hanging="142"/>
      </w:pPr>
      <w:rPr>
        <w:rFonts w:hint="default"/>
      </w:rPr>
    </w:lvl>
    <w:lvl w:ilvl="8" w:tplc="A9521AB8">
      <w:start w:val="1"/>
      <w:numFmt w:val="bullet"/>
      <w:lvlText w:val="•"/>
      <w:lvlJc w:val="left"/>
      <w:pPr>
        <w:ind w:left="4028" w:hanging="142"/>
      </w:pPr>
      <w:rPr>
        <w:rFonts w:hint="default"/>
      </w:rPr>
    </w:lvl>
  </w:abstractNum>
  <w:abstractNum w:abstractNumId="3" w15:restartNumberingAfterBreak="0">
    <w:nsid w:val="19C42248"/>
    <w:multiLevelType w:val="hybridMultilevel"/>
    <w:tmpl w:val="B00A261A"/>
    <w:lvl w:ilvl="0" w:tplc="02B40D62">
      <w:start w:val="1"/>
      <w:numFmt w:val="bullet"/>
      <w:lvlText w:val=""/>
      <w:lvlJc w:val="left"/>
      <w:pPr>
        <w:ind w:left="2153" w:hanging="392"/>
      </w:pPr>
      <w:rPr>
        <w:rFonts w:ascii="Symbol" w:eastAsia="Symbol" w:hAnsi="Symbol" w:hint="default"/>
        <w:sz w:val="24"/>
        <w:szCs w:val="24"/>
      </w:rPr>
    </w:lvl>
    <w:lvl w:ilvl="1" w:tplc="E988BF76">
      <w:start w:val="1"/>
      <w:numFmt w:val="bullet"/>
      <w:lvlText w:val="•"/>
      <w:lvlJc w:val="left"/>
      <w:pPr>
        <w:ind w:left="3120" w:hanging="392"/>
      </w:pPr>
      <w:rPr>
        <w:rFonts w:hint="default"/>
      </w:rPr>
    </w:lvl>
    <w:lvl w:ilvl="2" w:tplc="81CAB7BA">
      <w:start w:val="1"/>
      <w:numFmt w:val="bullet"/>
      <w:lvlText w:val="•"/>
      <w:lvlJc w:val="left"/>
      <w:pPr>
        <w:ind w:left="4087" w:hanging="392"/>
      </w:pPr>
      <w:rPr>
        <w:rFonts w:hint="default"/>
      </w:rPr>
    </w:lvl>
    <w:lvl w:ilvl="3" w:tplc="E7460C4A">
      <w:start w:val="1"/>
      <w:numFmt w:val="bullet"/>
      <w:lvlText w:val="•"/>
      <w:lvlJc w:val="left"/>
      <w:pPr>
        <w:ind w:left="5054" w:hanging="392"/>
      </w:pPr>
      <w:rPr>
        <w:rFonts w:hint="default"/>
      </w:rPr>
    </w:lvl>
    <w:lvl w:ilvl="4" w:tplc="F49816A4">
      <w:start w:val="1"/>
      <w:numFmt w:val="bullet"/>
      <w:lvlText w:val="•"/>
      <w:lvlJc w:val="left"/>
      <w:pPr>
        <w:ind w:left="6020" w:hanging="392"/>
      </w:pPr>
      <w:rPr>
        <w:rFonts w:hint="default"/>
      </w:rPr>
    </w:lvl>
    <w:lvl w:ilvl="5" w:tplc="045CA1AE">
      <w:start w:val="1"/>
      <w:numFmt w:val="bullet"/>
      <w:lvlText w:val="•"/>
      <w:lvlJc w:val="left"/>
      <w:pPr>
        <w:ind w:left="6987" w:hanging="392"/>
      </w:pPr>
      <w:rPr>
        <w:rFonts w:hint="default"/>
      </w:rPr>
    </w:lvl>
    <w:lvl w:ilvl="6" w:tplc="27A8AA56">
      <w:start w:val="1"/>
      <w:numFmt w:val="bullet"/>
      <w:lvlText w:val="•"/>
      <w:lvlJc w:val="left"/>
      <w:pPr>
        <w:ind w:left="7954" w:hanging="392"/>
      </w:pPr>
      <w:rPr>
        <w:rFonts w:hint="default"/>
      </w:rPr>
    </w:lvl>
    <w:lvl w:ilvl="7" w:tplc="480436DA">
      <w:start w:val="1"/>
      <w:numFmt w:val="bullet"/>
      <w:lvlText w:val="•"/>
      <w:lvlJc w:val="left"/>
      <w:pPr>
        <w:ind w:left="8921" w:hanging="392"/>
      </w:pPr>
      <w:rPr>
        <w:rFonts w:hint="default"/>
      </w:rPr>
    </w:lvl>
    <w:lvl w:ilvl="8" w:tplc="B6743198">
      <w:start w:val="1"/>
      <w:numFmt w:val="bullet"/>
      <w:lvlText w:val="•"/>
      <w:lvlJc w:val="left"/>
      <w:pPr>
        <w:ind w:left="9888" w:hanging="392"/>
      </w:pPr>
      <w:rPr>
        <w:rFonts w:hint="default"/>
      </w:rPr>
    </w:lvl>
  </w:abstractNum>
  <w:abstractNum w:abstractNumId="4" w15:restartNumberingAfterBreak="0">
    <w:nsid w:val="25A72936"/>
    <w:multiLevelType w:val="hybridMultilevel"/>
    <w:tmpl w:val="A880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40115"/>
    <w:multiLevelType w:val="hybridMultilevel"/>
    <w:tmpl w:val="767CD3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71958"/>
    <w:multiLevelType w:val="hybridMultilevel"/>
    <w:tmpl w:val="FC920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A13B1A"/>
    <w:multiLevelType w:val="hybridMultilevel"/>
    <w:tmpl w:val="3216DB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C94C44"/>
    <w:multiLevelType w:val="hybridMultilevel"/>
    <w:tmpl w:val="27E6063C"/>
    <w:lvl w:ilvl="0" w:tplc="9A509D5A">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4216AFA"/>
    <w:multiLevelType w:val="hybridMultilevel"/>
    <w:tmpl w:val="8066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9349E3"/>
    <w:multiLevelType w:val="hybridMultilevel"/>
    <w:tmpl w:val="B532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43A65"/>
    <w:multiLevelType w:val="hybridMultilevel"/>
    <w:tmpl w:val="06845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81C52"/>
    <w:multiLevelType w:val="hybridMultilevel"/>
    <w:tmpl w:val="534A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157013"/>
    <w:multiLevelType w:val="multilevel"/>
    <w:tmpl w:val="BE86B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BAF6052"/>
    <w:multiLevelType w:val="hybridMultilevel"/>
    <w:tmpl w:val="D972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722FC0"/>
    <w:multiLevelType w:val="hybridMultilevel"/>
    <w:tmpl w:val="4D38CEE0"/>
    <w:lvl w:ilvl="0" w:tplc="A2FAFF28">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A073BE8"/>
    <w:multiLevelType w:val="hybridMultilevel"/>
    <w:tmpl w:val="E8C435E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7E8C20EB"/>
    <w:multiLevelType w:val="hybridMultilevel"/>
    <w:tmpl w:val="918E7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6"/>
  </w:num>
  <w:num w:numId="5">
    <w:abstractNumId w:val="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7"/>
  </w:num>
  <w:num w:numId="9">
    <w:abstractNumId w:val="10"/>
  </w:num>
  <w:num w:numId="10">
    <w:abstractNumId w:val="11"/>
  </w:num>
  <w:num w:numId="11">
    <w:abstractNumId w:val="14"/>
  </w:num>
  <w:num w:numId="12">
    <w:abstractNumId w:val="1"/>
  </w:num>
  <w:num w:numId="13">
    <w:abstractNumId w:val="17"/>
  </w:num>
  <w:num w:numId="14">
    <w:abstractNumId w:val="9"/>
  </w:num>
  <w:num w:numId="15">
    <w:abstractNumId w:val="12"/>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46084"/>
    <o:shapelayout v:ext="edit">
      <o:idmap v:ext="edit" data="4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612"/>
    <w:rsid w:val="0000458E"/>
    <w:rsid w:val="00021BE4"/>
    <w:rsid w:val="00063A92"/>
    <w:rsid w:val="00067657"/>
    <w:rsid w:val="00071D5B"/>
    <w:rsid w:val="00093143"/>
    <w:rsid w:val="000C214D"/>
    <w:rsid w:val="000C6F82"/>
    <w:rsid w:val="001035F8"/>
    <w:rsid w:val="0017699A"/>
    <w:rsid w:val="001A48A9"/>
    <w:rsid w:val="001C6D04"/>
    <w:rsid w:val="001D48E6"/>
    <w:rsid w:val="001E5232"/>
    <w:rsid w:val="001F00E2"/>
    <w:rsid w:val="002030F9"/>
    <w:rsid w:val="00241B1B"/>
    <w:rsid w:val="00270C56"/>
    <w:rsid w:val="00273DC3"/>
    <w:rsid w:val="00280ADA"/>
    <w:rsid w:val="002A24AD"/>
    <w:rsid w:val="002C0D79"/>
    <w:rsid w:val="002E357B"/>
    <w:rsid w:val="002F3584"/>
    <w:rsid w:val="00302BEE"/>
    <w:rsid w:val="00310C2C"/>
    <w:rsid w:val="00312609"/>
    <w:rsid w:val="00327192"/>
    <w:rsid w:val="003349AB"/>
    <w:rsid w:val="00346033"/>
    <w:rsid w:val="00357A9E"/>
    <w:rsid w:val="00360100"/>
    <w:rsid w:val="00362B67"/>
    <w:rsid w:val="00363456"/>
    <w:rsid w:val="003729DA"/>
    <w:rsid w:val="00392114"/>
    <w:rsid w:val="003A317E"/>
    <w:rsid w:val="003A4954"/>
    <w:rsid w:val="003D3F93"/>
    <w:rsid w:val="003D7020"/>
    <w:rsid w:val="003E0E70"/>
    <w:rsid w:val="00427766"/>
    <w:rsid w:val="0043189A"/>
    <w:rsid w:val="00435318"/>
    <w:rsid w:val="00436996"/>
    <w:rsid w:val="00440718"/>
    <w:rsid w:val="0045065E"/>
    <w:rsid w:val="004539B4"/>
    <w:rsid w:val="00457C57"/>
    <w:rsid w:val="00462C14"/>
    <w:rsid w:val="004851F0"/>
    <w:rsid w:val="00497670"/>
    <w:rsid w:val="004A3C1D"/>
    <w:rsid w:val="004D2B9A"/>
    <w:rsid w:val="004E6E5F"/>
    <w:rsid w:val="0052077E"/>
    <w:rsid w:val="00522389"/>
    <w:rsid w:val="005241CD"/>
    <w:rsid w:val="00525FCB"/>
    <w:rsid w:val="0059297A"/>
    <w:rsid w:val="005B1EA9"/>
    <w:rsid w:val="005B3C7D"/>
    <w:rsid w:val="005C62F3"/>
    <w:rsid w:val="005D35CC"/>
    <w:rsid w:val="005D4EC8"/>
    <w:rsid w:val="005D52E8"/>
    <w:rsid w:val="00601D9A"/>
    <w:rsid w:val="00642493"/>
    <w:rsid w:val="006709D2"/>
    <w:rsid w:val="0069206D"/>
    <w:rsid w:val="00695B1E"/>
    <w:rsid w:val="006B108E"/>
    <w:rsid w:val="006C30B3"/>
    <w:rsid w:val="006D299A"/>
    <w:rsid w:val="006E59A1"/>
    <w:rsid w:val="006F0BBE"/>
    <w:rsid w:val="006F32C2"/>
    <w:rsid w:val="00715DFD"/>
    <w:rsid w:val="007209D8"/>
    <w:rsid w:val="00743454"/>
    <w:rsid w:val="00753599"/>
    <w:rsid w:val="00760FBE"/>
    <w:rsid w:val="007773CB"/>
    <w:rsid w:val="007932CB"/>
    <w:rsid w:val="007A0E98"/>
    <w:rsid w:val="007B69C4"/>
    <w:rsid w:val="007D2C20"/>
    <w:rsid w:val="007D644A"/>
    <w:rsid w:val="007F04FA"/>
    <w:rsid w:val="007F3CC6"/>
    <w:rsid w:val="008139AE"/>
    <w:rsid w:val="008370B1"/>
    <w:rsid w:val="00855532"/>
    <w:rsid w:val="00855E70"/>
    <w:rsid w:val="00893608"/>
    <w:rsid w:val="008A0E2E"/>
    <w:rsid w:val="008A1C56"/>
    <w:rsid w:val="008A51AA"/>
    <w:rsid w:val="008B405E"/>
    <w:rsid w:val="008C3482"/>
    <w:rsid w:val="008C5677"/>
    <w:rsid w:val="0090691F"/>
    <w:rsid w:val="00941B1A"/>
    <w:rsid w:val="0094276E"/>
    <w:rsid w:val="0094643E"/>
    <w:rsid w:val="0095472D"/>
    <w:rsid w:val="0097383B"/>
    <w:rsid w:val="00985C1E"/>
    <w:rsid w:val="009A3FEB"/>
    <w:rsid w:val="009A4EB6"/>
    <w:rsid w:val="009E7AB9"/>
    <w:rsid w:val="009F0DD7"/>
    <w:rsid w:val="00A0713B"/>
    <w:rsid w:val="00A2207F"/>
    <w:rsid w:val="00A222FF"/>
    <w:rsid w:val="00A32ADF"/>
    <w:rsid w:val="00A6249A"/>
    <w:rsid w:val="00A730AC"/>
    <w:rsid w:val="00A73B63"/>
    <w:rsid w:val="00A7778A"/>
    <w:rsid w:val="00A86092"/>
    <w:rsid w:val="00A93F93"/>
    <w:rsid w:val="00AA35F7"/>
    <w:rsid w:val="00AC0350"/>
    <w:rsid w:val="00AC3EFC"/>
    <w:rsid w:val="00AC72E1"/>
    <w:rsid w:val="00AC7E37"/>
    <w:rsid w:val="00AD438E"/>
    <w:rsid w:val="00AD4B63"/>
    <w:rsid w:val="00AD59CC"/>
    <w:rsid w:val="00B158BA"/>
    <w:rsid w:val="00B162A3"/>
    <w:rsid w:val="00B17B41"/>
    <w:rsid w:val="00B32DB9"/>
    <w:rsid w:val="00B40615"/>
    <w:rsid w:val="00B457C5"/>
    <w:rsid w:val="00B46465"/>
    <w:rsid w:val="00B47972"/>
    <w:rsid w:val="00B500C2"/>
    <w:rsid w:val="00B54E2B"/>
    <w:rsid w:val="00B734B3"/>
    <w:rsid w:val="00B77D04"/>
    <w:rsid w:val="00B84DD1"/>
    <w:rsid w:val="00B87B31"/>
    <w:rsid w:val="00B922C6"/>
    <w:rsid w:val="00BC3404"/>
    <w:rsid w:val="00BE75F4"/>
    <w:rsid w:val="00C04D99"/>
    <w:rsid w:val="00C200FB"/>
    <w:rsid w:val="00C45511"/>
    <w:rsid w:val="00C607F2"/>
    <w:rsid w:val="00C76E45"/>
    <w:rsid w:val="00C7757F"/>
    <w:rsid w:val="00C843BD"/>
    <w:rsid w:val="00C93AC0"/>
    <w:rsid w:val="00CA1B73"/>
    <w:rsid w:val="00CB05F6"/>
    <w:rsid w:val="00CC2B49"/>
    <w:rsid w:val="00CC4EE5"/>
    <w:rsid w:val="00CD1855"/>
    <w:rsid w:val="00CE2837"/>
    <w:rsid w:val="00CF7477"/>
    <w:rsid w:val="00CF79E3"/>
    <w:rsid w:val="00D03F48"/>
    <w:rsid w:val="00D21F1F"/>
    <w:rsid w:val="00D40A3B"/>
    <w:rsid w:val="00D50387"/>
    <w:rsid w:val="00D947B9"/>
    <w:rsid w:val="00DA706D"/>
    <w:rsid w:val="00DB57C3"/>
    <w:rsid w:val="00DC0329"/>
    <w:rsid w:val="00DD4CC4"/>
    <w:rsid w:val="00DE0385"/>
    <w:rsid w:val="00DE4D66"/>
    <w:rsid w:val="00DF3B20"/>
    <w:rsid w:val="00DF6171"/>
    <w:rsid w:val="00DF65B2"/>
    <w:rsid w:val="00E05CF7"/>
    <w:rsid w:val="00E124BF"/>
    <w:rsid w:val="00E37575"/>
    <w:rsid w:val="00E406FA"/>
    <w:rsid w:val="00E54B29"/>
    <w:rsid w:val="00E54DED"/>
    <w:rsid w:val="00E76414"/>
    <w:rsid w:val="00E97E17"/>
    <w:rsid w:val="00EA052A"/>
    <w:rsid w:val="00EC342B"/>
    <w:rsid w:val="00EC405E"/>
    <w:rsid w:val="00ED6FFF"/>
    <w:rsid w:val="00EF0612"/>
    <w:rsid w:val="00F258E3"/>
    <w:rsid w:val="00F26597"/>
    <w:rsid w:val="00F27C3B"/>
    <w:rsid w:val="00F3460A"/>
    <w:rsid w:val="00F625D0"/>
    <w:rsid w:val="00F75223"/>
    <w:rsid w:val="00F7762D"/>
    <w:rsid w:val="00F86C57"/>
    <w:rsid w:val="00FB1624"/>
    <w:rsid w:val="00FC5BEA"/>
    <w:rsid w:val="00FD106A"/>
    <w:rsid w:val="00FD42EF"/>
    <w:rsid w:val="00FD6901"/>
    <w:rsid w:val="00FD79E5"/>
    <w:rsid w:val="00FE12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6084"/>
    <o:shapelayout v:ext="edit">
      <o:idmap v:ext="edit" data="1"/>
    </o:shapelayout>
  </w:shapeDefaults>
  <w:decimalSymbol w:val="."/>
  <w:listSeparator w:val=","/>
  <w15:docId w15:val="{5319C284-0C44-40F2-B6FA-DB6A8474E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0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612"/>
  </w:style>
  <w:style w:type="paragraph" w:styleId="Footer">
    <w:name w:val="footer"/>
    <w:basedOn w:val="Normal"/>
    <w:link w:val="FooterChar"/>
    <w:uiPriority w:val="99"/>
    <w:unhideWhenUsed/>
    <w:rsid w:val="00E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612"/>
  </w:style>
  <w:style w:type="paragraph" w:styleId="BalloonText">
    <w:name w:val="Balloon Text"/>
    <w:basedOn w:val="Normal"/>
    <w:link w:val="BalloonTextChar"/>
    <w:uiPriority w:val="99"/>
    <w:semiHidden/>
    <w:unhideWhenUsed/>
    <w:rsid w:val="00EF0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612"/>
    <w:rPr>
      <w:rFonts w:ascii="Tahoma" w:hAnsi="Tahoma" w:cs="Tahoma"/>
      <w:sz w:val="16"/>
      <w:szCs w:val="16"/>
    </w:rPr>
  </w:style>
  <w:style w:type="paragraph" w:styleId="ListParagraph">
    <w:name w:val="List Paragraph"/>
    <w:basedOn w:val="Normal"/>
    <w:uiPriority w:val="34"/>
    <w:qFormat/>
    <w:rsid w:val="00F625D0"/>
    <w:pPr>
      <w:ind w:left="720"/>
      <w:contextualSpacing/>
    </w:pPr>
  </w:style>
  <w:style w:type="paragraph" w:styleId="NoSpacing">
    <w:name w:val="No Spacing"/>
    <w:uiPriority w:val="1"/>
    <w:qFormat/>
    <w:rsid w:val="000C214D"/>
    <w:pPr>
      <w:spacing w:after="0" w:line="240" w:lineRule="auto"/>
    </w:pPr>
  </w:style>
  <w:style w:type="paragraph" w:styleId="BodyText">
    <w:name w:val="Body Text"/>
    <w:basedOn w:val="Normal"/>
    <w:link w:val="BodyTextChar"/>
    <w:uiPriority w:val="1"/>
    <w:qFormat/>
    <w:rsid w:val="00642493"/>
    <w:pPr>
      <w:widowControl w:val="0"/>
      <w:spacing w:before="23" w:after="0" w:line="240" w:lineRule="auto"/>
      <w:ind w:left="1371"/>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642493"/>
    <w:rPr>
      <w:rFonts w:ascii="Calibri" w:eastAsia="Calibri" w:hAnsi="Calibri"/>
      <w:sz w:val="24"/>
      <w:szCs w:val="24"/>
      <w:lang w:val="en-US"/>
    </w:rPr>
  </w:style>
  <w:style w:type="character" w:styleId="Hyperlink">
    <w:name w:val="Hyperlink"/>
    <w:basedOn w:val="DefaultParagraphFont"/>
    <w:uiPriority w:val="99"/>
    <w:unhideWhenUsed/>
    <w:rsid w:val="006D299A"/>
    <w:rPr>
      <w:color w:val="0000FF"/>
      <w:u w:val="single"/>
    </w:rPr>
  </w:style>
  <w:style w:type="character" w:styleId="FollowedHyperlink">
    <w:name w:val="FollowedHyperlink"/>
    <w:basedOn w:val="DefaultParagraphFont"/>
    <w:uiPriority w:val="99"/>
    <w:semiHidden/>
    <w:unhideWhenUsed/>
    <w:rsid w:val="00B162A3"/>
    <w:rPr>
      <w:color w:val="800080" w:themeColor="followedHyperlink"/>
      <w:u w:val="single"/>
    </w:rPr>
  </w:style>
  <w:style w:type="character" w:styleId="Strong">
    <w:name w:val="Strong"/>
    <w:basedOn w:val="DefaultParagraphFont"/>
    <w:uiPriority w:val="22"/>
    <w:qFormat/>
    <w:rsid w:val="00F258E3"/>
    <w:rPr>
      <w:b/>
      <w:bCs/>
    </w:rPr>
  </w:style>
  <w:style w:type="paragraph" w:styleId="IntenseQuote">
    <w:name w:val="Intense Quote"/>
    <w:basedOn w:val="Normal"/>
    <w:next w:val="Normal"/>
    <w:link w:val="IntenseQuoteChar"/>
    <w:uiPriority w:val="30"/>
    <w:qFormat/>
    <w:rsid w:val="00B457C5"/>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B457C5"/>
    <w:rPr>
      <w:rFonts w:eastAsiaTheme="minorEastAsia"/>
      <w:b/>
      <w:bCs/>
      <w:i/>
      <w:iCs/>
      <w:color w:val="4F81BD" w:themeColor="accent1"/>
      <w:lang w:val="en-US" w:eastAsia="ja-JP"/>
    </w:rPr>
  </w:style>
  <w:style w:type="character" w:styleId="PlaceholderText">
    <w:name w:val="Placeholder Text"/>
    <w:basedOn w:val="DefaultParagraphFont"/>
    <w:uiPriority w:val="99"/>
    <w:semiHidden/>
    <w:rsid w:val="00DE4D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647558">
      <w:bodyDiv w:val="1"/>
      <w:marLeft w:val="0"/>
      <w:marRight w:val="0"/>
      <w:marTop w:val="0"/>
      <w:marBottom w:val="0"/>
      <w:divBdr>
        <w:top w:val="none" w:sz="0" w:space="0" w:color="auto"/>
        <w:left w:val="none" w:sz="0" w:space="0" w:color="auto"/>
        <w:bottom w:val="none" w:sz="0" w:space="0" w:color="auto"/>
        <w:right w:val="none" w:sz="0" w:space="0" w:color="auto"/>
      </w:divBdr>
    </w:div>
    <w:div w:id="2006013311">
      <w:bodyDiv w:val="1"/>
      <w:marLeft w:val="0"/>
      <w:marRight w:val="0"/>
      <w:marTop w:val="0"/>
      <w:marBottom w:val="0"/>
      <w:divBdr>
        <w:top w:val="none" w:sz="0" w:space="0" w:color="auto"/>
        <w:left w:val="none" w:sz="0" w:space="0" w:color="auto"/>
        <w:bottom w:val="none" w:sz="0" w:space="0" w:color="auto"/>
        <w:right w:val="none" w:sz="0" w:space="0" w:color="auto"/>
      </w:divBdr>
    </w:div>
    <w:div w:id="209520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f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twitter.com/WindsorEssexLI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orkforcewindsoressex.com/windsor-essex-local-immigration-partnership/"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WindsorEssexLIP?lang=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elcometowindsoressex.ca/en/why-windsor-essex/local-immigration-partnership.asp"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citywindsor.ca/residents/socialservices-/Social-Services-Overview/Pages/Windsor-Essex-Local-Immigration-Partnership.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A614F-3705-410F-B19C-815BA8F1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George</dc:creator>
  <cp:keywords/>
  <dc:description/>
  <cp:lastModifiedBy>mgeorge185@outlook.com</cp:lastModifiedBy>
  <cp:revision>9</cp:revision>
  <cp:lastPrinted>2018-01-08T16:59:00Z</cp:lastPrinted>
  <dcterms:created xsi:type="dcterms:W3CDTF">2018-01-04T16:16:00Z</dcterms:created>
  <dcterms:modified xsi:type="dcterms:W3CDTF">2018-01-10T13:56:00Z</dcterms:modified>
</cp:coreProperties>
</file>